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01E" w:rsidRPr="00CE201E" w:rsidRDefault="00CE201E" w:rsidP="00CE201E">
      <w:pPr>
        <w:jc w:val="center"/>
        <w:rPr>
          <w:rFonts w:ascii="仿宋" w:eastAsia="仿宋" w:hAnsi="仿宋" w:cs="公文小标宋简"/>
          <w:b/>
          <w:noProof/>
          <w:sz w:val="36"/>
          <w:szCs w:val="36"/>
        </w:rPr>
      </w:pPr>
      <w:r w:rsidRPr="00CE201E">
        <w:rPr>
          <w:rFonts w:ascii="仿宋" w:eastAsia="仿宋" w:hAnsi="仿宋" w:cs="公文小标宋简" w:hint="eastAsia"/>
          <w:b/>
          <w:noProof/>
          <w:sz w:val="36"/>
          <w:szCs w:val="36"/>
        </w:rPr>
        <w:t>能源与动力工程学院</w:t>
      </w:r>
    </w:p>
    <w:p w:rsidR="00CE201E" w:rsidRDefault="00CE201E" w:rsidP="00CE201E">
      <w:pPr>
        <w:jc w:val="center"/>
        <w:rPr>
          <w:rFonts w:ascii="仿宋" w:eastAsia="仿宋" w:hAnsi="仿宋" w:cs="公文小标宋简"/>
          <w:noProof/>
          <w:sz w:val="36"/>
          <w:szCs w:val="36"/>
        </w:rPr>
      </w:pPr>
      <w:r w:rsidRPr="00CE201E">
        <w:rPr>
          <w:rFonts w:ascii="仿宋" w:eastAsia="仿宋" w:hAnsi="仿宋" w:cs="公文小标宋简" w:hint="eastAsia"/>
          <w:b/>
          <w:noProof/>
          <w:sz w:val="36"/>
          <w:szCs w:val="36"/>
        </w:rPr>
        <w:t>硕士学位论文评审工作细则</w:t>
      </w:r>
    </w:p>
    <w:p w:rsidR="00CE201E" w:rsidRPr="00CE201E" w:rsidRDefault="00CE201E" w:rsidP="00CE201E">
      <w:pPr>
        <w:jc w:val="center"/>
      </w:pPr>
    </w:p>
    <w:p w:rsidR="00832859" w:rsidRPr="00CE201E" w:rsidRDefault="00832859" w:rsidP="00AB6901">
      <w:pPr>
        <w:ind w:firstLineChars="200" w:firstLine="640"/>
        <w:rPr>
          <w:rFonts w:ascii="仿宋" w:eastAsia="仿宋" w:hAnsi="仿宋"/>
        </w:rPr>
      </w:pPr>
      <w:r w:rsidRPr="00CE201E">
        <w:rPr>
          <w:rFonts w:ascii="仿宋" w:eastAsia="仿宋" w:hAnsi="仿宋" w:hint="eastAsia"/>
        </w:rPr>
        <w:t>为保证我校研究生培养质量和学位授予质量，根据</w:t>
      </w:r>
      <w:r w:rsidRPr="00CE201E">
        <w:rPr>
          <w:rFonts w:ascii="仿宋" w:eastAsia="仿宋" w:hAnsi="仿宋" w:cs="仿宋_GB2312" w:hint="eastAsia"/>
        </w:rPr>
        <w:t>《</w:t>
      </w:r>
      <w:r w:rsidRPr="00CE201E">
        <w:rPr>
          <w:rFonts w:ascii="仿宋" w:eastAsia="仿宋" w:hAnsi="仿宋" w:hint="eastAsia"/>
        </w:rPr>
        <w:t>华中科技大学硕士博士学位论文评审规定</w:t>
      </w:r>
      <w:r w:rsidRPr="00CE201E">
        <w:rPr>
          <w:rFonts w:ascii="仿宋" w:eastAsia="仿宋" w:hAnsi="仿宋" w:cs="仿宋_GB2312" w:hint="eastAsia"/>
        </w:rPr>
        <w:t>》</w:t>
      </w:r>
      <w:r w:rsidRPr="00CE201E">
        <w:rPr>
          <w:rFonts w:ascii="仿宋" w:eastAsia="仿宋" w:hAnsi="仿宋" w:hint="eastAsia"/>
        </w:rPr>
        <w:t>特制定本</w:t>
      </w:r>
      <w:r w:rsidR="0097193A" w:rsidRPr="00CE201E">
        <w:rPr>
          <w:rFonts w:ascii="仿宋" w:eastAsia="仿宋" w:hAnsi="仿宋" w:hint="eastAsia"/>
        </w:rPr>
        <w:t>工作细则</w:t>
      </w:r>
      <w:r w:rsidRPr="00CE201E">
        <w:rPr>
          <w:rFonts w:ascii="仿宋" w:eastAsia="仿宋" w:hAnsi="仿宋" w:hint="eastAsia"/>
        </w:rPr>
        <w:t>。</w:t>
      </w:r>
    </w:p>
    <w:p w:rsidR="001F6867" w:rsidRPr="00CE201E" w:rsidRDefault="001F6867" w:rsidP="001F6867">
      <w:pPr>
        <w:pStyle w:val="a5"/>
        <w:numPr>
          <w:ilvl w:val="0"/>
          <w:numId w:val="1"/>
        </w:numPr>
        <w:ind w:left="0" w:firstLineChars="221" w:firstLine="707"/>
        <w:rPr>
          <w:rFonts w:ascii="仿宋" w:eastAsia="仿宋" w:hAnsi="仿宋"/>
          <w:b/>
        </w:rPr>
      </w:pPr>
      <w:proofErr w:type="gramStart"/>
      <w:r w:rsidRPr="00CE201E">
        <w:rPr>
          <w:rFonts w:ascii="仿宋" w:eastAsia="仿宋" w:hAnsi="仿宋" w:hint="eastAsia"/>
        </w:rPr>
        <w:t>盲评对象</w:t>
      </w:r>
      <w:proofErr w:type="gramEnd"/>
      <w:r w:rsidRPr="00CE201E">
        <w:rPr>
          <w:rFonts w:ascii="仿宋" w:eastAsia="仿宋" w:hAnsi="仿宋" w:hint="eastAsia"/>
        </w:rPr>
        <w:t>和范围</w:t>
      </w:r>
    </w:p>
    <w:p w:rsidR="00832859" w:rsidRPr="00CE201E" w:rsidRDefault="00832859" w:rsidP="001F6867">
      <w:pPr>
        <w:pStyle w:val="a5"/>
        <w:ind w:firstLineChars="0" w:firstLine="567"/>
        <w:rPr>
          <w:rFonts w:ascii="仿宋" w:eastAsia="仿宋" w:hAnsi="仿宋"/>
          <w:b/>
        </w:rPr>
      </w:pPr>
      <w:r w:rsidRPr="0013443E">
        <w:rPr>
          <w:rFonts w:ascii="仿宋" w:eastAsia="仿宋" w:hAnsi="仿宋" w:hint="eastAsia"/>
        </w:rPr>
        <w:t>学术性硕士研究生学位论文</w:t>
      </w:r>
      <w:r w:rsidRPr="00CE201E">
        <w:rPr>
          <w:rFonts w:ascii="仿宋" w:eastAsia="仿宋" w:hAnsi="仿宋" w:hint="eastAsia"/>
        </w:rPr>
        <w:t>答辩前</w:t>
      </w:r>
      <w:r w:rsidR="001F6867" w:rsidRPr="00CE201E">
        <w:rPr>
          <w:rFonts w:ascii="仿宋" w:eastAsia="仿宋" w:hAnsi="仿宋" w:hint="eastAsia"/>
        </w:rPr>
        <w:t>评审全部</w:t>
      </w:r>
      <w:proofErr w:type="gramStart"/>
      <w:r w:rsidR="001F6867" w:rsidRPr="00CE201E">
        <w:rPr>
          <w:rFonts w:ascii="仿宋" w:eastAsia="仿宋" w:hAnsi="仿宋" w:hint="eastAsia"/>
        </w:rPr>
        <w:t>以</w:t>
      </w:r>
      <w:r w:rsidR="00430C22" w:rsidRPr="00CE201E">
        <w:rPr>
          <w:rFonts w:ascii="仿宋" w:eastAsia="仿宋" w:hAnsi="仿宋" w:hint="eastAsia"/>
        </w:rPr>
        <w:t>盲审</w:t>
      </w:r>
      <w:proofErr w:type="gramEnd"/>
      <w:r w:rsidRPr="00CE201E">
        <w:rPr>
          <w:rFonts w:ascii="仿宋" w:eastAsia="仿宋" w:hAnsi="仿宋" w:hint="eastAsia"/>
        </w:rPr>
        <w:t>方式进行，</w:t>
      </w:r>
      <w:r w:rsidR="00430C22" w:rsidRPr="00CE201E">
        <w:rPr>
          <w:rFonts w:ascii="仿宋" w:eastAsia="仿宋" w:hAnsi="仿宋" w:hint="eastAsia"/>
        </w:rPr>
        <w:t>学位论文答辩前由校保密办认定的保密论文除外。</w:t>
      </w:r>
    </w:p>
    <w:p w:rsidR="001F6867" w:rsidRPr="00CE201E" w:rsidRDefault="001F6867" w:rsidP="00832859">
      <w:pPr>
        <w:pStyle w:val="a5"/>
        <w:numPr>
          <w:ilvl w:val="0"/>
          <w:numId w:val="1"/>
        </w:numPr>
        <w:ind w:left="0" w:firstLineChars="0" w:firstLine="709"/>
        <w:rPr>
          <w:rFonts w:ascii="仿宋" w:eastAsia="仿宋" w:hAnsi="仿宋"/>
          <w:b/>
        </w:rPr>
      </w:pPr>
      <w:proofErr w:type="gramStart"/>
      <w:r w:rsidRPr="00CE201E">
        <w:rPr>
          <w:rFonts w:ascii="仿宋" w:eastAsia="仿宋" w:hAnsi="仿宋" w:hint="eastAsia"/>
        </w:rPr>
        <w:t>盲评组织</w:t>
      </w:r>
      <w:proofErr w:type="gramEnd"/>
      <w:r w:rsidRPr="00CE201E">
        <w:rPr>
          <w:rFonts w:ascii="仿宋" w:eastAsia="仿宋" w:hAnsi="仿宋" w:hint="eastAsia"/>
        </w:rPr>
        <w:t>与送审</w:t>
      </w:r>
    </w:p>
    <w:p w:rsidR="00614732" w:rsidRPr="00CE201E" w:rsidRDefault="001F6867" w:rsidP="001F6867">
      <w:pPr>
        <w:pStyle w:val="a5"/>
        <w:ind w:firstLineChars="221" w:firstLine="707"/>
        <w:rPr>
          <w:rFonts w:ascii="仿宋" w:eastAsia="仿宋" w:hAnsi="仿宋"/>
        </w:rPr>
      </w:pPr>
      <w:proofErr w:type="gramStart"/>
      <w:r w:rsidRPr="00CE201E">
        <w:rPr>
          <w:rFonts w:ascii="仿宋" w:eastAsia="仿宋" w:hAnsi="仿宋" w:hint="eastAsia"/>
        </w:rPr>
        <w:t>盲评由</w:t>
      </w:r>
      <w:proofErr w:type="gramEnd"/>
      <w:r w:rsidRPr="00CE201E">
        <w:rPr>
          <w:rFonts w:ascii="仿宋" w:eastAsia="仿宋" w:hAnsi="仿宋" w:hint="eastAsia"/>
        </w:rPr>
        <w:t>学院组织进行，学校进行抽查。</w:t>
      </w:r>
      <w:proofErr w:type="gramStart"/>
      <w:r w:rsidRPr="00CE201E">
        <w:rPr>
          <w:rFonts w:ascii="仿宋" w:eastAsia="仿宋" w:hAnsi="仿宋" w:hint="eastAsia"/>
        </w:rPr>
        <w:t>盲审时间</w:t>
      </w:r>
      <w:proofErr w:type="gramEnd"/>
      <w:r w:rsidRPr="00CE201E">
        <w:rPr>
          <w:rFonts w:ascii="仿宋" w:eastAsia="仿宋" w:hAnsi="仿宋" w:hint="eastAsia"/>
        </w:rPr>
        <w:t>一般不少于1个月。研究生及时将硕士学位论文按要求提交研究生科。</w:t>
      </w:r>
      <w:r w:rsidR="002F0578" w:rsidRPr="00CE201E">
        <w:rPr>
          <w:rFonts w:ascii="仿宋" w:eastAsia="仿宋" w:hAnsi="仿宋" w:hint="eastAsia"/>
        </w:rPr>
        <w:t>全日制硕士研究生的学位论文至少聘请</w:t>
      </w:r>
      <w:r w:rsidR="002F0578" w:rsidRPr="00CE201E">
        <w:rPr>
          <w:rFonts w:ascii="仿宋" w:eastAsia="仿宋" w:hAnsi="仿宋"/>
        </w:rPr>
        <w:t>2</w:t>
      </w:r>
      <w:r w:rsidR="002F0578" w:rsidRPr="00CE201E">
        <w:rPr>
          <w:rFonts w:ascii="仿宋" w:eastAsia="仿宋" w:hAnsi="仿宋" w:hint="eastAsia"/>
        </w:rPr>
        <w:t>位副教授级同行专家担任评审专家</w:t>
      </w:r>
      <w:r w:rsidR="00757A45" w:rsidRPr="0013443E">
        <w:rPr>
          <w:rFonts w:ascii="仿宋" w:eastAsia="仿宋" w:hAnsi="仿宋" w:hint="eastAsia"/>
        </w:rPr>
        <w:t>（至少一位校外专家）</w:t>
      </w:r>
      <w:r w:rsidR="002F0578" w:rsidRPr="00CE201E">
        <w:rPr>
          <w:rFonts w:ascii="仿宋" w:eastAsia="仿宋" w:hAnsi="仿宋" w:hint="eastAsia"/>
        </w:rPr>
        <w:t>。同等学力申请人的硕士学位论文应至少聘请</w:t>
      </w:r>
      <w:r w:rsidR="002F0578" w:rsidRPr="00CE201E">
        <w:rPr>
          <w:rFonts w:ascii="仿宋" w:eastAsia="仿宋" w:hAnsi="仿宋"/>
        </w:rPr>
        <w:t>3</w:t>
      </w:r>
      <w:r w:rsidR="002F0578" w:rsidRPr="00CE201E">
        <w:rPr>
          <w:rFonts w:ascii="仿宋" w:eastAsia="仿宋" w:hAnsi="仿宋" w:hint="eastAsia"/>
        </w:rPr>
        <w:t>位副教授级同行专家担任评审专家，其中，至少有1位校外专家。各专业学位研究生的学位论文评阅要求按国家及各专业学位研究生教育指导委员会的相关规定执行。</w:t>
      </w:r>
    </w:p>
    <w:p w:rsidR="004307D9" w:rsidRPr="00CE201E" w:rsidRDefault="004307D9" w:rsidP="004307D9">
      <w:pPr>
        <w:pStyle w:val="a5"/>
        <w:numPr>
          <w:ilvl w:val="0"/>
          <w:numId w:val="1"/>
        </w:numPr>
        <w:ind w:leftChars="203" w:left="656" w:hangingChars="2" w:hanging="6"/>
        <w:rPr>
          <w:rFonts w:ascii="仿宋" w:eastAsia="仿宋" w:hAnsi="仿宋"/>
          <w:b/>
        </w:rPr>
      </w:pPr>
      <w:proofErr w:type="gramStart"/>
      <w:r w:rsidRPr="00CE201E">
        <w:rPr>
          <w:rFonts w:ascii="仿宋" w:eastAsia="仿宋" w:hAnsi="仿宋" w:hint="eastAsia"/>
        </w:rPr>
        <w:t>盲评费用</w:t>
      </w:r>
      <w:proofErr w:type="gramEnd"/>
    </w:p>
    <w:p w:rsidR="004307D9" w:rsidRPr="00CE201E" w:rsidRDefault="004307D9" w:rsidP="004307D9">
      <w:pPr>
        <w:spacing w:line="560" w:lineRule="exact"/>
        <w:ind w:firstLineChars="150" w:firstLine="360"/>
        <w:rPr>
          <w:rFonts w:ascii="仿宋" w:eastAsia="仿宋" w:hAnsi="仿宋"/>
        </w:rPr>
      </w:pPr>
      <w:r w:rsidRPr="00CE201E">
        <w:rPr>
          <w:rFonts w:ascii="仿宋" w:eastAsia="仿宋" w:hAnsi="仿宋" w:cs="宋体" w:hint="eastAsia"/>
          <w:color w:val="000000"/>
          <w:kern w:val="0"/>
          <w:sz w:val="24"/>
          <w:szCs w:val="24"/>
        </w:rPr>
        <w:t xml:space="preserve">　</w:t>
      </w:r>
      <w:proofErr w:type="gramStart"/>
      <w:r w:rsidRPr="00CE201E">
        <w:rPr>
          <w:rFonts w:ascii="仿宋" w:eastAsia="仿宋" w:hAnsi="仿宋" w:hint="eastAsia"/>
        </w:rPr>
        <w:t>盲评费</w:t>
      </w:r>
      <w:proofErr w:type="gramEnd"/>
      <w:r w:rsidRPr="00CE201E">
        <w:rPr>
          <w:rFonts w:ascii="仿宋" w:eastAsia="仿宋" w:hAnsi="仿宋" w:hint="eastAsia"/>
        </w:rPr>
        <w:t>从学院</w:t>
      </w:r>
      <w:r w:rsidRPr="00CE201E">
        <w:rPr>
          <w:rFonts w:ascii="仿宋" w:eastAsia="仿宋" w:hint="eastAsia"/>
        </w:rPr>
        <w:t> </w:t>
      </w:r>
      <w:r w:rsidRPr="00CE201E">
        <w:rPr>
          <w:rFonts w:ascii="仿宋" w:eastAsia="仿宋" w:hAnsi="仿宋" w:hint="eastAsia"/>
        </w:rPr>
        <w:t>研究生</w:t>
      </w:r>
      <w:r w:rsidR="00D5045B">
        <w:rPr>
          <w:rFonts w:ascii="仿宋" w:eastAsia="仿宋" w:hAnsi="仿宋" w:hint="eastAsia"/>
        </w:rPr>
        <w:t>答辩</w:t>
      </w:r>
      <w:r w:rsidRPr="00CE201E">
        <w:rPr>
          <w:rFonts w:ascii="仿宋" w:eastAsia="仿宋" w:hAnsi="仿宋" w:hint="eastAsia"/>
        </w:rPr>
        <w:t>经费中支出，重新</w:t>
      </w:r>
      <w:proofErr w:type="gramStart"/>
      <w:r w:rsidRPr="00CE201E">
        <w:rPr>
          <w:rFonts w:ascii="仿宋" w:eastAsia="仿宋" w:hAnsi="仿宋" w:hint="eastAsia"/>
        </w:rPr>
        <w:t>外送盲评所需</w:t>
      </w:r>
      <w:proofErr w:type="gramEnd"/>
      <w:r w:rsidRPr="00CE201E">
        <w:rPr>
          <w:rFonts w:ascii="仿宋" w:eastAsia="仿宋" w:hAnsi="仿宋" w:hint="eastAsia"/>
        </w:rPr>
        <w:t>费用由申请人本人承担。</w:t>
      </w:r>
    </w:p>
    <w:p w:rsidR="004307D9" w:rsidRPr="00CE201E" w:rsidRDefault="004307D9" w:rsidP="004307D9">
      <w:pPr>
        <w:pStyle w:val="a5"/>
        <w:numPr>
          <w:ilvl w:val="0"/>
          <w:numId w:val="1"/>
        </w:numPr>
        <w:spacing w:line="560" w:lineRule="exact"/>
        <w:ind w:left="1276" w:firstLineChars="0" w:hanging="709"/>
        <w:rPr>
          <w:rFonts w:ascii="仿宋" w:eastAsia="仿宋" w:hAnsi="仿宋"/>
          <w:b/>
        </w:rPr>
      </w:pPr>
      <w:r w:rsidRPr="00CE201E">
        <w:rPr>
          <w:rFonts w:ascii="仿宋" w:eastAsia="仿宋" w:hAnsi="仿宋" w:hint="eastAsia"/>
        </w:rPr>
        <w:t xml:space="preserve"> </w:t>
      </w:r>
      <w:proofErr w:type="gramStart"/>
      <w:r w:rsidRPr="00CE201E">
        <w:rPr>
          <w:rFonts w:ascii="仿宋" w:eastAsia="仿宋" w:hAnsi="仿宋" w:hint="eastAsia"/>
        </w:rPr>
        <w:t>盲</w:t>
      </w:r>
      <w:proofErr w:type="gramEnd"/>
      <w:r w:rsidRPr="00CE201E">
        <w:rPr>
          <w:rFonts w:ascii="仿宋" w:eastAsia="仿宋" w:hAnsi="仿宋" w:hint="eastAsia"/>
        </w:rPr>
        <w:t>评论文写作要求</w:t>
      </w:r>
    </w:p>
    <w:p w:rsidR="004307D9" w:rsidRPr="00CE201E" w:rsidRDefault="00CC19C8" w:rsidP="00CC19C8">
      <w:pPr>
        <w:widowControl/>
        <w:shd w:val="clear" w:color="auto" w:fill="FFFFFF"/>
        <w:spacing w:line="402" w:lineRule="atLeast"/>
        <w:ind w:left="567" w:firstLineChars="50" w:firstLine="160"/>
        <w:jc w:val="left"/>
        <w:rPr>
          <w:rFonts w:ascii="仿宋" w:eastAsia="仿宋" w:hAnsi="仿宋"/>
        </w:rPr>
      </w:pPr>
      <w:r w:rsidRPr="00CE201E">
        <w:rPr>
          <w:rFonts w:ascii="仿宋" w:eastAsia="仿宋" w:hAnsi="仿宋" w:hint="eastAsia"/>
        </w:rPr>
        <w:t>1.</w:t>
      </w:r>
      <w:r w:rsidR="004307D9" w:rsidRPr="00CE201E">
        <w:rPr>
          <w:rFonts w:ascii="仿宋" w:eastAsia="仿宋" w:hAnsi="仿宋" w:hint="eastAsia"/>
        </w:rPr>
        <w:t>正式学位（毕业）论文打印稿2份（1份）；</w:t>
      </w:r>
    </w:p>
    <w:p w:rsidR="004307D9" w:rsidRPr="00CE201E" w:rsidRDefault="004307D9" w:rsidP="00CC19C8">
      <w:pPr>
        <w:widowControl/>
        <w:shd w:val="clear" w:color="auto" w:fill="FFFFFF"/>
        <w:spacing w:line="402" w:lineRule="atLeast"/>
        <w:ind w:leftChars="221" w:left="1273" w:hangingChars="177" w:hanging="566"/>
        <w:jc w:val="left"/>
        <w:rPr>
          <w:rFonts w:ascii="仿宋" w:eastAsia="仿宋" w:hAnsi="仿宋"/>
        </w:rPr>
      </w:pPr>
      <w:r w:rsidRPr="00CE201E">
        <w:rPr>
          <w:rFonts w:ascii="仿宋" w:eastAsia="仿宋" w:hAnsi="仿宋" w:hint="eastAsia"/>
        </w:rPr>
        <w:lastRenderedPageBreak/>
        <w:t>2. 隐去导师和研究生姓名学号等信息；</w:t>
      </w:r>
    </w:p>
    <w:p w:rsidR="004307D9" w:rsidRPr="00CE201E" w:rsidRDefault="004307D9" w:rsidP="00CC19C8">
      <w:pPr>
        <w:widowControl/>
        <w:shd w:val="clear" w:color="auto" w:fill="FFFFFF"/>
        <w:spacing w:line="402" w:lineRule="atLeast"/>
        <w:ind w:firstLineChars="231" w:firstLine="739"/>
        <w:jc w:val="left"/>
        <w:rPr>
          <w:rFonts w:ascii="仿宋" w:eastAsia="仿宋" w:hAnsi="仿宋"/>
        </w:rPr>
      </w:pPr>
      <w:r w:rsidRPr="00CE201E">
        <w:rPr>
          <w:rFonts w:ascii="仿宋" w:eastAsia="仿宋" w:hAnsi="仿宋" w:hint="eastAsia"/>
        </w:rPr>
        <w:t>3. 独创性声明一页中研究生和导师姓名暂不签署；</w:t>
      </w:r>
    </w:p>
    <w:p w:rsidR="004307D9" w:rsidRPr="00CE201E" w:rsidRDefault="004307D9" w:rsidP="00CC19C8">
      <w:pPr>
        <w:widowControl/>
        <w:shd w:val="clear" w:color="auto" w:fill="FFFFFF"/>
        <w:spacing w:line="402" w:lineRule="atLeast"/>
        <w:ind w:firstLineChars="227" w:firstLine="726"/>
        <w:jc w:val="left"/>
        <w:rPr>
          <w:rFonts w:ascii="仿宋" w:eastAsia="仿宋" w:hAnsi="仿宋"/>
        </w:rPr>
      </w:pPr>
      <w:r w:rsidRPr="00CE201E">
        <w:rPr>
          <w:rFonts w:ascii="仿宋" w:eastAsia="仿宋" w:hAnsi="仿宋" w:hint="eastAsia"/>
        </w:rPr>
        <w:t>4.攻读学位期间发表的学术论文一页只需要说明总的发表篇数、其中核心期刊篇数、SCI或EI收录篇数等，不要求列出文章名称及作者等信息；</w:t>
      </w:r>
    </w:p>
    <w:p w:rsidR="004307D9" w:rsidRPr="00CE201E" w:rsidRDefault="004307D9" w:rsidP="00CC19C8">
      <w:pPr>
        <w:widowControl/>
        <w:shd w:val="clear" w:color="auto" w:fill="FFFFFF"/>
        <w:spacing w:line="402" w:lineRule="atLeast"/>
        <w:ind w:firstLineChars="221" w:firstLine="707"/>
        <w:jc w:val="left"/>
        <w:rPr>
          <w:rFonts w:ascii="仿宋" w:eastAsia="仿宋" w:hAnsi="仿宋"/>
        </w:rPr>
      </w:pPr>
      <w:r w:rsidRPr="00CE201E">
        <w:rPr>
          <w:rFonts w:ascii="仿宋" w:eastAsia="仿宋" w:hAnsi="仿宋" w:hint="eastAsia"/>
        </w:rPr>
        <w:t>5.致谢一页暂不装订；</w:t>
      </w:r>
    </w:p>
    <w:p w:rsidR="00CC19C8" w:rsidRPr="00CE201E" w:rsidRDefault="004307D9" w:rsidP="00CC19C8">
      <w:pPr>
        <w:widowControl/>
        <w:shd w:val="clear" w:color="auto" w:fill="FFFFFF"/>
        <w:spacing w:line="402" w:lineRule="atLeast"/>
        <w:ind w:firstLineChars="201" w:firstLine="643"/>
        <w:jc w:val="left"/>
        <w:rPr>
          <w:rFonts w:ascii="仿宋" w:eastAsia="仿宋" w:hAnsi="仿宋"/>
        </w:rPr>
      </w:pPr>
      <w:r w:rsidRPr="00CE201E">
        <w:rPr>
          <w:rFonts w:ascii="仿宋" w:eastAsia="仿宋" w:hAnsi="仿宋" w:hint="eastAsia"/>
        </w:rPr>
        <w:t>6.其余所有书写、装订格式按《华中科技大学博士、硕士学位论文撰写规定》执行。</w:t>
      </w:r>
    </w:p>
    <w:p w:rsidR="004307D9" w:rsidRPr="00CE201E" w:rsidRDefault="004307D9" w:rsidP="00CC19C8">
      <w:pPr>
        <w:pStyle w:val="a5"/>
        <w:numPr>
          <w:ilvl w:val="0"/>
          <w:numId w:val="1"/>
        </w:numPr>
        <w:ind w:leftChars="204" w:left="653" w:firstLineChars="16" w:firstLine="51"/>
        <w:rPr>
          <w:rFonts w:ascii="仿宋" w:eastAsia="仿宋" w:hAnsi="仿宋" w:cs="宋体"/>
          <w:b/>
          <w:color w:val="333333"/>
          <w:kern w:val="0"/>
        </w:rPr>
      </w:pPr>
      <w:proofErr w:type="gramStart"/>
      <w:r w:rsidRPr="00CE201E">
        <w:rPr>
          <w:rFonts w:ascii="仿宋" w:eastAsia="仿宋" w:hAnsi="仿宋" w:hint="eastAsia"/>
          <w:b/>
        </w:rPr>
        <w:t>盲</w:t>
      </w:r>
      <w:proofErr w:type="gramEnd"/>
      <w:r w:rsidRPr="00CE201E">
        <w:rPr>
          <w:rFonts w:ascii="仿宋" w:eastAsia="仿宋" w:hAnsi="仿宋" w:hint="eastAsia"/>
          <w:b/>
        </w:rPr>
        <w:t>评论文提交时间</w:t>
      </w:r>
    </w:p>
    <w:p w:rsidR="004307D9" w:rsidRPr="00CE201E" w:rsidRDefault="004307D9" w:rsidP="00CC19C8">
      <w:pPr>
        <w:pStyle w:val="a5"/>
        <w:ind w:firstLineChars="221" w:firstLine="707"/>
        <w:rPr>
          <w:rFonts w:ascii="仿宋" w:eastAsia="仿宋" w:hAnsi="仿宋"/>
          <w:b/>
        </w:rPr>
      </w:pPr>
      <w:r w:rsidRPr="00CE201E">
        <w:rPr>
          <w:rFonts w:ascii="仿宋" w:eastAsia="仿宋" w:hAnsi="仿宋" w:hint="eastAsia"/>
        </w:rPr>
        <w:t>参加春季论文答辩的硕士研究生毕业论文在</w:t>
      </w:r>
      <w:r w:rsidR="004D77A1" w:rsidRPr="00F44091">
        <w:rPr>
          <w:rFonts w:ascii="仿宋" w:eastAsia="仿宋" w:hAnsi="仿宋" w:hint="eastAsia"/>
          <w:b/>
        </w:rPr>
        <w:t>4</w:t>
      </w:r>
      <w:r w:rsidRPr="00F44091">
        <w:rPr>
          <w:rFonts w:ascii="仿宋" w:eastAsia="仿宋" w:hAnsi="仿宋" w:hint="eastAsia"/>
          <w:b/>
        </w:rPr>
        <w:t>月</w:t>
      </w:r>
      <w:r w:rsidR="007C46B3">
        <w:rPr>
          <w:rFonts w:ascii="仿宋" w:eastAsia="仿宋" w:hAnsi="仿宋" w:hint="eastAsia"/>
          <w:b/>
        </w:rPr>
        <w:t>10</w:t>
      </w:r>
      <w:r w:rsidRPr="00F44091">
        <w:rPr>
          <w:rFonts w:ascii="仿宋" w:eastAsia="仿宋" w:hAnsi="仿宋" w:hint="eastAsia"/>
          <w:b/>
        </w:rPr>
        <w:t>日前提交</w:t>
      </w:r>
      <w:r w:rsidRPr="00CE201E">
        <w:rPr>
          <w:rFonts w:ascii="仿宋" w:eastAsia="仿宋" w:hAnsi="仿宋" w:hint="eastAsia"/>
        </w:rPr>
        <w:t>，参加秋季论文答辩的硕士研究生毕业论文在</w:t>
      </w:r>
      <w:r w:rsidRPr="00F44091">
        <w:rPr>
          <w:rFonts w:ascii="仿宋" w:eastAsia="仿宋" w:hAnsi="仿宋" w:hint="eastAsia"/>
          <w:b/>
        </w:rPr>
        <w:t>9月</w:t>
      </w:r>
      <w:r w:rsidR="004D77A1" w:rsidRPr="00F44091">
        <w:rPr>
          <w:rFonts w:ascii="仿宋" w:eastAsia="仿宋" w:hAnsi="仿宋" w:hint="eastAsia"/>
          <w:b/>
        </w:rPr>
        <w:t>2</w:t>
      </w:r>
      <w:r w:rsidRPr="00F44091">
        <w:rPr>
          <w:rFonts w:ascii="仿宋" w:eastAsia="仿宋" w:hAnsi="仿宋" w:hint="eastAsia"/>
          <w:b/>
        </w:rPr>
        <w:t>0日前提交</w:t>
      </w:r>
      <w:r w:rsidRPr="00CE201E">
        <w:rPr>
          <w:rFonts w:ascii="仿宋" w:eastAsia="仿宋" w:hAnsi="仿宋" w:hint="eastAsia"/>
        </w:rPr>
        <w:t>，由研究生科统一送审。</w:t>
      </w:r>
    </w:p>
    <w:p w:rsidR="00206690" w:rsidRPr="00CE201E" w:rsidRDefault="00961B80" w:rsidP="00832859">
      <w:pPr>
        <w:pStyle w:val="a5"/>
        <w:numPr>
          <w:ilvl w:val="0"/>
          <w:numId w:val="1"/>
        </w:numPr>
        <w:ind w:left="0" w:firstLineChars="0" w:firstLine="709"/>
        <w:rPr>
          <w:rFonts w:ascii="仿宋" w:eastAsia="仿宋" w:hAnsi="仿宋"/>
          <w:b/>
        </w:rPr>
      </w:pPr>
      <w:r w:rsidRPr="00CE201E">
        <w:rPr>
          <w:rFonts w:ascii="仿宋" w:eastAsia="仿宋" w:hAnsi="仿宋" w:hint="eastAsia"/>
          <w:b/>
        </w:rPr>
        <w:t>研究生学位论文评审意见中评审结论的划分</w:t>
      </w:r>
    </w:p>
    <w:p w:rsidR="00961B80" w:rsidRPr="00CE201E" w:rsidRDefault="00961B80" w:rsidP="00C05323">
      <w:pPr>
        <w:spacing w:line="560" w:lineRule="exact"/>
        <w:ind w:firstLineChars="398" w:firstLine="1274"/>
        <w:rPr>
          <w:rFonts w:ascii="仿宋" w:eastAsia="仿宋" w:hAnsi="仿宋"/>
        </w:rPr>
      </w:pPr>
      <w:r w:rsidRPr="00CE201E">
        <w:rPr>
          <w:rFonts w:ascii="仿宋" w:eastAsia="仿宋" w:hAnsi="仿宋"/>
        </w:rPr>
        <w:t>A.</w:t>
      </w:r>
      <w:r w:rsidRPr="00CE201E">
        <w:rPr>
          <w:rFonts w:ascii="仿宋" w:eastAsia="仿宋" w:hAnsi="仿宋" w:hint="eastAsia"/>
        </w:rPr>
        <w:t>同意答辩（评阅成绩≥</w:t>
      </w:r>
      <w:r w:rsidRPr="00CE201E">
        <w:rPr>
          <w:rFonts w:ascii="仿宋" w:eastAsia="仿宋" w:hAnsi="仿宋"/>
        </w:rPr>
        <w:t>85</w:t>
      </w:r>
      <w:r w:rsidRPr="00CE201E">
        <w:rPr>
          <w:rFonts w:ascii="仿宋" w:eastAsia="仿宋" w:hAnsi="仿宋" w:hint="eastAsia"/>
        </w:rPr>
        <w:t>）</w:t>
      </w:r>
    </w:p>
    <w:p w:rsidR="00961B80" w:rsidRPr="00CE201E" w:rsidRDefault="00961B80" w:rsidP="00C05323">
      <w:pPr>
        <w:spacing w:line="560" w:lineRule="exact"/>
        <w:ind w:firstLineChars="398" w:firstLine="1274"/>
        <w:rPr>
          <w:rFonts w:ascii="仿宋" w:eastAsia="仿宋" w:hAnsi="仿宋"/>
        </w:rPr>
      </w:pPr>
      <w:r w:rsidRPr="00CE201E">
        <w:rPr>
          <w:rFonts w:ascii="仿宋" w:eastAsia="仿宋" w:hAnsi="仿宋"/>
        </w:rPr>
        <w:t>B.</w:t>
      </w:r>
      <w:r w:rsidRPr="00CE201E">
        <w:rPr>
          <w:rFonts w:ascii="仿宋" w:eastAsia="仿宋" w:hAnsi="仿宋" w:hint="eastAsia"/>
        </w:rPr>
        <w:t>修改后直接答辩（</w:t>
      </w:r>
      <w:r w:rsidRPr="00CE201E">
        <w:rPr>
          <w:rFonts w:ascii="仿宋" w:eastAsia="仿宋" w:hAnsi="仿宋"/>
        </w:rPr>
        <w:t>80</w:t>
      </w:r>
      <w:r w:rsidRPr="00CE201E">
        <w:rPr>
          <w:rFonts w:ascii="仿宋" w:eastAsia="仿宋" w:hAnsi="仿宋" w:hint="eastAsia"/>
        </w:rPr>
        <w:t>≤评阅成绩</w:t>
      </w:r>
      <w:r w:rsidRPr="00CE201E">
        <w:rPr>
          <w:rFonts w:ascii="仿宋" w:eastAsia="仿宋" w:hAnsi="仿宋"/>
        </w:rPr>
        <w:t>&lt;85</w:t>
      </w:r>
      <w:r w:rsidRPr="00CE201E">
        <w:rPr>
          <w:rFonts w:ascii="仿宋" w:eastAsia="仿宋" w:hAnsi="仿宋" w:hint="eastAsia"/>
        </w:rPr>
        <w:t>）</w:t>
      </w:r>
    </w:p>
    <w:p w:rsidR="00961B80" w:rsidRPr="00CE201E" w:rsidRDefault="00961B80" w:rsidP="00C05323">
      <w:pPr>
        <w:spacing w:line="560" w:lineRule="exact"/>
        <w:ind w:firstLineChars="398" w:firstLine="1274"/>
        <w:rPr>
          <w:rFonts w:ascii="仿宋" w:eastAsia="仿宋" w:hAnsi="仿宋"/>
        </w:rPr>
      </w:pPr>
      <w:r w:rsidRPr="00CE201E">
        <w:rPr>
          <w:rFonts w:ascii="仿宋" w:eastAsia="仿宋" w:hAnsi="仿宋"/>
        </w:rPr>
        <w:t>C.</w:t>
      </w:r>
      <w:r w:rsidRPr="00CE201E">
        <w:rPr>
          <w:rFonts w:ascii="仿宋" w:eastAsia="仿宋" w:hAnsi="仿宋" w:hint="eastAsia"/>
        </w:rPr>
        <w:t>修改后由学院决定答辩与否（</w:t>
      </w:r>
      <w:r w:rsidRPr="00CE201E">
        <w:rPr>
          <w:rFonts w:ascii="仿宋" w:eastAsia="仿宋" w:hAnsi="仿宋"/>
        </w:rPr>
        <w:t>70</w:t>
      </w:r>
      <w:r w:rsidRPr="00CE201E">
        <w:rPr>
          <w:rFonts w:ascii="仿宋" w:eastAsia="仿宋" w:hAnsi="仿宋" w:hint="eastAsia"/>
        </w:rPr>
        <w:t>≤评阅成绩</w:t>
      </w:r>
      <w:r w:rsidRPr="00CE201E">
        <w:rPr>
          <w:rFonts w:ascii="仿宋" w:eastAsia="仿宋" w:hAnsi="仿宋"/>
        </w:rPr>
        <w:t>&lt;80</w:t>
      </w:r>
      <w:r w:rsidRPr="00CE201E">
        <w:rPr>
          <w:rFonts w:ascii="仿宋" w:eastAsia="仿宋" w:hAnsi="仿宋" w:hint="eastAsia"/>
        </w:rPr>
        <w:t>）</w:t>
      </w:r>
    </w:p>
    <w:p w:rsidR="00961B80" w:rsidRPr="00CE201E" w:rsidRDefault="00961B80" w:rsidP="00C05323">
      <w:pPr>
        <w:spacing w:line="560" w:lineRule="exact"/>
        <w:ind w:firstLineChars="398" w:firstLine="1274"/>
        <w:rPr>
          <w:rFonts w:ascii="仿宋" w:eastAsia="仿宋" w:hAnsi="仿宋"/>
        </w:rPr>
      </w:pPr>
      <w:r w:rsidRPr="00CE201E">
        <w:rPr>
          <w:rFonts w:ascii="仿宋" w:eastAsia="仿宋" w:hAnsi="仿宋"/>
        </w:rPr>
        <w:t>D.</w:t>
      </w:r>
      <w:r w:rsidRPr="00CE201E">
        <w:rPr>
          <w:rFonts w:ascii="仿宋" w:eastAsia="仿宋" w:hAnsi="仿宋" w:hint="eastAsia"/>
        </w:rPr>
        <w:t>修改后再次送审（</w:t>
      </w:r>
      <w:r w:rsidRPr="00CE201E">
        <w:rPr>
          <w:rFonts w:ascii="仿宋" w:eastAsia="仿宋" w:hAnsi="仿宋"/>
        </w:rPr>
        <w:t>60</w:t>
      </w:r>
      <w:r w:rsidRPr="00CE201E">
        <w:rPr>
          <w:rFonts w:ascii="仿宋" w:eastAsia="仿宋" w:hAnsi="仿宋" w:hint="eastAsia"/>
        </w:rPr>
        <w:t>≤评阅成绩</w:t>
      </w:r>
      <w:r w:rsidRPr="00CE201E">
        <w:rPr>
          <w:rFonts w:ascii="仿宋" w:eastAsia="仿宋" w:hAnsi="仿宋"/>
        </w:rPr>
        <w:t>&lt;70</w:t>
      </w:r>
      <w:r w:rsidRPr="00CE201E">
        <w:rPr>
          <w:rFonts w:ascii="仿宋" w:eastAsia="仿宋" w:hAnsi="仿宋" w:hint="eastAsia"/>
        </w:rPr>
        <w:t>）</w:t>
      </w:r>
    </w:p>
    <w:p w:rsidR="00961B80" w:rsidRPr="00CE201E" w:rsidRDefault="00961B80" w:rsidP="00C05323">
      <w:pPr>
        <w:ind w:firstLineChars="398" w:firstLine="1274"/>
        <w:rPr>
          <w:rFonts w:ascii="仿宋" w:eastAsia="仿宋" w:hAnsi="仿宋"/>
          <w:b/>
        </w:rPr>
      </w:pPr>
      <w:r w:rsidRPr="00CE201E">
        <w:rPr>
          <w:rFonts w:ascii="仿宋" w:eastAsia="仿宋" w:hAnsi="仿宋"/>
        </w:rPr>
        <w:t>E.</w:t>
      </w:r>
      <w:r w:rsidRPr="00CE201E">
        <w:rPr>
          <w:rFonts w:ascii="仿宋" w:eastAsia="仿宋" w:hAnsi="仿宋" w:hint="eastAsia"/>
        </w:rPr>
        <w:t>不同意答辩（评阅成绩</w:t>
      </w:r>
      <w:r w:rsidRPr="00CE201E">
        <w:rPr>
          <w:rFonts w:ascii="仿宋" w:eastAsia="仿宋" w:hAnsi="仿宋"/>
        </w:rPr>
        <w:t>&lt;60</w:t>
      </w:r>
      <w:r w:rsidRPr="00CE201E">
        <w:rPr>
          <w:rFonts w:ascii="仿宋" w:eastAsia="仿宋" w:hAnsi="仿宋" w:hint="eastAsia"/>
        </w:rPr>
        <w:t>）</w:t>
      </w:r>
    </w:p>
    <w:p w:rsidR="00961B80" w:rsidRPr="00CE201E" w:rsidRDefault="00587818" w:rsidP="00832859">
      <w:pPr>
        <w:pStyle w:val="a5"/>
        <w:numPr>
          <w:ilvl w:val="0"/>
          <w:numId w:val="1"/>
        </w:numPr>
        <w:ind w:left="0" w:firstLineChars="0" w:firstLine="709"/>
        <w:rPr>
          <w:rFonts w:ascii="仿宋" w:eastAsia="仿宋" w:hAnsi="仿宋"/>
          <w:b/>
        </w:rPr>
      </w:pPr>
      <w:r w:rsidRPr="00CE201E">
        <w:rPr>
          <w:rFonts w:ascii="仿宋" w:eastAsia="仿宋" w:hAnsi="仿宋" w:hint="eastAsia"/>
          <w:b/>
        </w:rPr>
        <w:t>硕士</w:t>
      </w:r>
      <w:r w:rsidR="00F552BF" w:rsidRPr="00CE201E">
        <w:rPr>
          <w:rFonts w:ascii="仿宋" w:eastAsia="仿宋" w:hAnsi="仿宋" w:hint="eastAsia"/>
          <w:b/>
        </w:rPr>
        <w:t>学位论文评审意见的处理</w:t>
      </w:r>
    </w:p>
    <w:p w:rsidR="00F552BF" w:rsidRPr="00CE201E" w:rsidRDefault="00F552BF" w:rsidP="00F552BF">
      <w:pPr>
        <w:spacing w:line="560" w:lineRule="exact"/>
        <w:ind w:firstLineChars="150" w:firstLine="480"/>
        <w:rPr>
          <w:rFonts w:ascii="仿宋" w:eastAsia="仿宋" w:hAnsi="仿宋"/>
        </w:rPr>
      </w:pPr>
      <w:r w:rsidRPr="00CE201E">
        <w:rPr>
          <w:rFonts w:ascii="仿宋" w:eastAsia="仿宋" w:hAnsi="仿宋" w:hint="eastAsia"/>
        </w:rPr>
        <w:t>当所有评审结论均为</w:t>
      </w:r>
      <w:r w:rsidRPr="00CE201E">
        <w:rPr>
          <w:rFonts w:ascii="仿宋" w:eastAsia="仿宋" w:hAnsi="仿宋"/>
        </w:rPr>
        <w:t>“A”</w:t>
      </w:r>
      <w:r w:rsidRPr="00CE201E">
        <w:rPr>
          <w:rFonts w:ascii="仿宋" w:eastAsia="仿宋" w:hAnsi="仿宋" w:hint="eastAsia"/>
        </w:rPr>
        <w:t>或“</w:t>
      </w:r>
      <w:r w:rsidRPr="00CE201E">
        <w:rPr>
          <w:rFonts w:ascii="仿宋" w:eastAsia="仿宋" w:hAnsi="仿宋"/>
        </w:rPr>
        <w:t>B</w:t>
      </w:r>
      <w:r w:rsidRPr="00CE201E">
        <w:rPr>
          <w:rFonts w:ascii="仿宋" w:eastAsia="仿宋" w:hAnsi="仿宋" w:hint="eastAsia"/>
        </w:rPr>
        <w:t>”，申请人应按评审意见认真修改论文，填写</w:t>
      </w:r>
      <w:r w:rsidRPr="00CE201E">
        <w:rPr>
          <w:rFonts w:ascii="仿宋" w:eastAsia="仿宋" w:hAnsi="仿宋"/>
        </w:rPr>
        <w:t>“</w:t>
      </w:r>
      <w:r w:rsidR="003A3215">
        <w:rPr>
          <w:rFonts w:ascii="仿宋" w:eastAsia="仿宋" w:hAnsi="仿宋" w:hint="eastAsia"/>
        </w:rPr>
        <w:t>硕士</w:t>
      </w:r>
      <w:r w:rsidRPr="00CE201E">
        <w:rPr>
          <w:rFonts w:ascii="仿宋" w:eastAsia="仿宋" w:hAnsi="仿宋" w:hint="eastAsia"/>
        </w:rPr>
        <w:t>学位论文修订报告书</w:t>
      </w:r>
      <w:r w:rsidRPr="00CE201E">
        <w:rPr>
          <w:rFonts w:ascii="仿宋" w:eastAsia="仿宋" w:hAnsi="仿宋"/>
        </w:rPr>
        <w:t>”</w:t>
      </w:r>
      <w:r w:rsidRPr="00CE201E">
        <w:rPr>
          <w:rFonts w:ascii="仿宋" w:eastAsia="仿宋" w:hAnsi="仿宋" w:hint="eastAsia"/>
        </w:rPr>
        <w:t>，经导师签字同意后，直接申请答辩。</w:t>
      </w:r>
    </w:p>
    <w:p w:rsidR="00F552BF" w:rsidRPr="00CE201E" w:rsidRDefault="00F552BF" w:rsidP="00F552BF">
      <w:pPr>
        <w:spacing w:line="560" w:lineRule="exact"/>
        <w:ind w:firstLineChars="150" w:firstLine="480"/>
        <w:rPr>
          <w:rFonts w:ascii="仿宋" w:eastAsia="仿宋" w:hAnsi="仿宋"/>
        </w:rPr>
      </w:pPr>
      <w:r w:rsidRPr="00CE201E">
        <w:rPr>
          <w:rFonts w:ascii="仿宋" w:eastAsia="仿宋" w:hAnsi="仿宋" w:hint="eastAsia"/>
        </w:rPr>
        <w:t>当评审结论为</w:t>
      </w:r>
      <w:r w:rsidRPr="00CE201E">
        <w:rPr>
          <w:rFonts w:ascii="仿宋" w:eastAsia="仿宋" w:hAnsi="仿宋"/>
        </w:rPr>
        <w:t>“C”</w:t>
      </w:r>
      <w:r w:rsidRPr="00CE201E">
        <w:rPr>
          <w:rFonts w:ascii="仿宋" w:eastAsia="仿宋" w:hAnsi="仿宋" w:hint="eastAsia"/>
        </w:rPr>
        <w:t>时，申请人应按照评审意见认真修改</w:t>
      </w:r>
      <w:r w:rsidRPr="00CE201E">
        <w:rPr>
          <w:rFonts w:ascii="仿宋" w:eastAsia="仿宋" w:hAnsi="仿宋" w:hint="eastAsia"/>
        </w:rPr>
        <w:lastRenderedPageBreak/>
        <w:t>论文，并填写</w:t>
      </w:r>
      <w:r w:rsidRPr="00CE201E">
        <w:rPr>
          <w:rFonts w:ascii="仿宋" w:eastAsia="仿宋" w:hAnsi="仿宋"/>
        </w:rPr>
        <w:t>“</w:t>
      </w:r>
      <w:r w:rsidR="00587818" w:rsidRPr="00CE201E">
        <w:rPr>
          <w:rFonts w:ascii="仿宋" w:eastAsia="仿宋" w:hAnsi="仿宋" w:hint="eastAsia"/>
        </w:rPr>
        <w:t>硕士</w:t>
      </w:r>
      <w:r w:rsidRPr="00CE201E">
        <w:rPr>
          <w:rFonts w:ascii="仿宋" w:eastAsia="仿宋" w:hAnsi="仿宋" w:hint="eastAsia"/>
        </w:rPr>
        <w:t>学位论文修订报告书</w:t>
      </w:r>
      <w:r w:rsidRPr="00CE201E">
        <w:rPr>
          <w:rFonts w:ascii="仿宋" w:eastAsia="仿宋" w:hAnsi="仿宋"/>
        </w:rPr>
        <w:t xml:space="preserve">” </w:t>
      </w:r>
      <w:r w:rsidRPr="00CE201E">
        <w:rPr>
          <w:rFonts w:ascii="仿宋" w:eastAsia="仿宋" w:hAnsi="仿宋" w:hint="eastAsia"/>
        </w:rPr>
        <w:t>，经导师签字同意，报</w:t>
      </w:r>
      <w:r w:rsidR="00886E0B" w:rsidRPr="00CE201E">
        <w:rPr>
          <w:rFonts w:ascii="仿宋" w:eastAsia="仿宋" w:hAnsi="仿宋" w:hint="eastAsia"/>
        </w:rPr>
        <w:t>学</w:t>
      </w:r>
      <w:r w:rsidRPr="00CE201E">
        <w:rPr>
          <w:rFonts w:ascii="仿宋" w:eastAsia="仿宋" w:hAnsi="仿宋" w:hint="eastAsia"/>
        </w:rPr>
        <w:t>院学位审议委员会</w:t>
      </w:r>
      <w:r w:rsidR="00886E0B" w:rsidRPr="00CE201E">
        <w:rPr>
          <w:rFonts w:ascii="仿宋" w:eastAsia="仿宋" w:hAnsi="仿宋" w:hint="eastAsia"/>
        </w:rPr>
        <w:t>1-2人通讯评议通过后，</w:t>
      </w:r>
      <w:r w:rsidRPr="00CE201E">
        <w:rPr>
          <w:rFonts w:ascii="仿宋" w:eastAsia="仿宋" w:hAnsi="仿宋" w:hint="eastAsia"/>
        </w:rPr>
        <w:t>方可申请答辩</w:t>
      </w:r>
      <w:r w:rsidR="00886E0B" w:rsidRPr="00CE201E">
        <w:rPr>
          <w:rFonts w:ascii="仿宋" w:eastAsia="仿宋" w:hAnsi="仿宋" w:hint="eastAsia"/>
        </w:rPr>
        <w:t>。</w:t>
      </w:r>
    </w:p>
    <w:p w:rsidR="00F552BF" w:rsidRPr="00CE201E" w:rsidRDefault="00F552BF" w:rsidP="00886E0B">
      <w:pPr>
        <w:spacing w:line="560" w:lineRule="exact"/>
        <w:ind w:firstLineChars="150" w:firstLine="480"/>
        <w:rPr>
          <w:rFonts w:ascii="仿宋" w:eastAsia="仿宋" w:hAnsi="仿宋"/>
        </w:rPr>
      </w:pPr>
      <w:r w:rsidRPr="00CE201E">
        <w:rPr>
          <w:rFonts w:ascii="仿宋" w:eastAsia="仿宋" w:hAnsi="仿宋" w:hint="eastAsia"/>
        </w:rPr>
        <w:t>当评审结论有</w:t>
      </w:r>
      <w:r w:rsidRPr="00CE201E">
        <w:rPr>
          <w:rFonts w:ascii="仿宋" w:eastAsia="仿宋" w:hAnsi="仿宋"/>
        </w:rPr>
        <w:t>1</w:t>
      </w:r>
      <w:r w:rsidRPr="00CE201E">
        <w:rPr>
          <w:rFonts w:ascii="仿宋" w:eastAsia="仿宋" w:hAnsi="仿宋" w:hint="eastAsia"/>
        </w:rPr>
        <w:t>份为</w:t>
      </w:r>
      <w:r w:rsidRPr="00CE201E">
        <w:rPr>
          <w:rFonts w:ascii="仿宋" w:eastAsia="仿宋" w:hAnsi="仿宋"/>
        </w:rPr>
        <w:t>“D”</w:t>
      </w:r>
      <w:r w:rsidRPr="00CE201E">
        <w:rPr>
          <w:rFonts w:ascii="仿宋" w:eastAsia="仿宋" w:hAnsi="仿宋" w:hint="eastAsia"/>
        </w:rPr>
        <w:t>或</w:t>
      </w:r>
      <w:r w:rsidRPr="00CE201E">
        <w:rPr>
          <w:rFonts w:ascii="仿宋" w:eastAsia="仿宋" w:hAnsi="仿宋"/>
        </w:rPr>
        <w:t>1</w:t>
      </w:r>
      <w:r w:rsidRPr="00CE201E">
        <w:rPr>
          <w:rFonts w:ascii="仿宋" w:eastAsia="仿宋" w:hAnsi="仿宋" w:hint="eastAsia"/>
        </w:rPr>
        <w:t>份为“</w:t>
      </w:r>
      <w:r w:rsidRPr="00CE201E">
        <w:rPr>
          <w:rFonts w:ascii="仿宋" w:eastAsia="仿宋" w:hAnsi="仿宋"/>
        </w:rPr>
        <w:t>E</w:t>
      </w:r>
      <w:r w:rsidRPr="00CE201E">
        <w:rPr>
          <w:rFonts w:ascii="仿宋" w:eastAsia="仿宋" w:hAnsi="仿宋" w:hint="eastAsia"/>
        </w:rPr>
        <w:t>”时，申请人应按照评审意见认真修改论文，修改时间至少为</w:t>
      </w:r>
      <w:r w:rsidR="002F24C7" w:rsidRPr="00CE201E">
        <w:rPr>
          <w:rFonts w:ascii="仿宋" w:eastAsia="仿宋" w:hAnsi="仿宋" w:hint="eastAsia"/>
          <w:color w:val="000000"/>
        </w:rPr>
        <w:t>三</w:t>
      </w:r>
      <w:r w:rsidRPr="00CE201E">
        <w:rPr>
          <w:rFonts w:ascii="仿宋" w:eastAsia="仿宋" w:hAnsi="仿宋" w:hint="eastAsia"/>
          <w:color w:val="000000"/>
        </w:rPr>
        <w:t>个月</w:t>
      </w:r>
      <w:r w:rsidRPr="00CE201E">
        <w:rPr>
          <w:rFonts w:ascii="仿宋" w:eastAsia="仿宋" w:hAnsi="仿宋" w:hint="eastAsia"/>
        </w:rPr>
        <w:t>；论文修改完成后，申请人应将修改后且经导师及</w:t>
      </w:r>
      <w:r w:rsidR="002F24C7" w:rsidRPr="00CE201E">
        <w:rPr>
          <w:rFonts w:ascii="仿宋" w:eastAsia="仿宋" w:hAnsi="仿宋" w:hint="eastAsia"/>
        </w:rPr>
        <w:t>学</w:t>
      </w:r>
      <w:r w:rsidRPr="00CE201E">
        <w:rPr>
          <w:rFonts w:ascii="仿宋" w:eastAsia="仿宋" w:hAnsi="仿宋" w:hint="eastAsia"/>
        </w:rPr>
        <w:t>院学位审议委员会负责人签字认可</w:t>
      </w:r>
      <w:r w:rsidR="002F24C7" w:rsidRPr="00CE201E">
        <w:rPr>
          <w:rFonts w:ascii="仿宋" w:eastAsia="仿宋" w:hAnsi="仿宋" w:hint="eastAsia"/>
        </w:rPr>
        <w:t>后</w:t>
      </w:r>
      <w:r w:rsidRPr="00CE201E">
        <w:rPr>
          <w:rFonts w:ascii="仿宋" w:eastAsia="仿宋" w:hAnsi="仿宋" w:hint="eastAsia"/>
        </w:rPr>
        <w:t>，再</w:t>
      </w:r>
      <w:r w:rsidR="002F24C7" w:rsidRPr="00CE201E">
        <w:rPr>
          <w:rFonts w:ascii="仿宋" w:eastAsia="仿宋" w:hAnsi="仿宋" w:hint="eastAsia"/>
        </w:rPr>
        <w:t>次送审，再</w:t>
      </w:r>
      <w:r w:rsidRPr="00CE201E">
        <w:rPr>
          <w:rFonts w:ascii="仿宋" w:eastAsia="仿宋" w:hAnsi="仿宋" w:hint="eastAsia"/>
        </w:rPr>
        <w:t>审意见作为申请答辩的依据。此前的评审意见和</w:t>
      </w:r>
      <w:r w:rsidRPr="00CE201E">
        <w:rPr>
          <w:rFonts w:ascii="仿宋" w:eastAsia="仿宋" w:hAnsi="仿宋"/>
        </w:rPr>
        <w:t>“</w:t>
      </w:r>
      <w:r w:rsidR="002F24C7" w:rsidRPr="00CE201E">
        <w:rPr>
          <w:rFonts w:ascii="仿宋" w:eastAsia="仿宋" w:hAnsi="仿宋" w:hint="eastAsia"/>
        </w:rPr>
        <w:t>硕士</w:t>
      </w:r>
      <w:r w:rsidRPr="00CE201E">
        <w:rPr>
          <w:rFonts w:ascii="仿宋" w:eastAsia="仿宋" w:hAnsi="仿宋" w:hint="eastAsia"/>
        </w:rPr>
        <w:t>学位论文修订报告书</w:t>
      </w:r>
      <w:r w:rsidRPr="00CE201E">
        <w:rPr>
          <w:rFonts w:ascii="仿宋" w:eastAsia="仿宋" w:hAnsi="仿宋"/>
        </w:rPr>
        <w:t>”</w:t>
      </w:r>
      <w:r w:rsidRPr="00CE201E">
        <w:rPr>
          <w:rFonts w:ascii="仿宋" w:eastAsia="仿宋" w:hAnsi="仿宋" w:hint="eastAsia"/>
        </w:rPr>
        <w:t>作为附件提交答辩委员会、院学位审议委员会和</w:t>
      </w:r>
      <w:proofErr w:type="gramStart"/>
      <w:r w:rsidRPr="00CE201E">
        <w:rPr>
          <w:rFonts w:ascii="仿宋" w:eastAsia="仿宋" w:hAnsi="仿宋" w:hint="eastAsia"/>
        </w:rPr>
        <w:t>校学位</w:t>
      </w:r>
      <w:proofErr w:type="gramEnd"/>
      <w:r w:rsidRPr="00CE201E">
        <w:rPr>
          <w:rFonts w:ascii="仿宋" w:eastAsia="仿宋" w:hAnsi="仿宋" w:hint="eastAsia"/>
        </w:rPr>
        <w:t>评定委员会，在讨论是否建议授予学位时参考。</w:t>
      </w:r>
    </w:p>
    <w:p w:rsidR="00F552BF" w:rsidRPr="00CE201E" w:rsidRDefault="00F552BF" w:rsidP="00350415">
      <w:pPr>
        <w:spacing w:line="560" w:lineRule="exact"/>
        <w:ind w:firstLineChars="150" w:firstLine="480"/>
        <w:rPr>
          <w:rFonts w:ascii="仿宋" w:eastAsia="仿宋" w:hAnsi="仿宋"/>
        </w:rPr>
      </w:pPr>
      <w:r w:rsidRPr="00CE201E">
        <w:rPr>
          <w:rFonts w:ascii="仿宋" w:eastAsia="仿宋" w:hAnsi="仿宋" w:hint="eastAsia"/>
        </w:rPr>
        <w:t>当评审结论有两份为</w:t>
      </w:r>
      <w:r w:rsidRPr="00CE201E">
        <w:rPr>
          <w:rFonts w:ascii="仿宋" w:eastAsia="仿宋" w:hAnsi="仿宋"/>
        </w:rPr>
        <w:t>“E”</w:t>
      </w:r>
      <w:r w:rsidRPr="00CE201E">
        <w:rPr>
          <w:rFonts w:ascii="仿宋" w:eastAsia="仿宋" w:hAnsi="仿宋" w:hint="eastAsia"/>
        </w:rPr>
        <w:t>时，此次申请无效，申请人应按照评审意见认真修改论文，修改时间至少为一年。论文修改完成后，可重新提出送审申请。重审时，仍按本办法执行。</w:t>
      </w:r>
    </w:p>
    <w:p w:rsidR="00F552BF" w:rsidRPr="00CE201E" w:rsidRDefault="00F552BF" w:rsidP="00350415">
      <w:pPr>
        <w:ind w:firstLineChars="150" w:firstLine="480"/>
        <w:rPr>
          <w:rFonts w:ascii="仿宋" w:eastAsia="仿宋" w:hAnsi="仿宋"/>
        </w:rPr>
      </w:pPr>
      <w:r w:rsidRPr="00CE201E">
        <w:rPr>
          <w:rFonts w:ascii="仿宋" w:eastAsia="仿宋" w:hAnsi="仿宋" w:hint="eastAsia"/>
        </w:rPr>
        <w:t>申请人学位论文的修改和重审工作应限定在最长学习年限内。</w:t>
      </w:r>
    </w:p>
    <w:p w:rsidR="00350415" w:rsidRPr="00CE201E" w:rsidRDefault="0093733E" w:rsidP="00CE201E">
      <w:pPr>
        <w:pStyle w:val="a5"/>
        <w:numPr>
          <w:ilvl w:val="0"/>
          <w:numId w:val="1"/>
        </w:numPr>
        <w:ind w:left="0" w:firstLineChars="221" w:firstLine="710"/>
        <w:rPr>
          <w:rFonts w:ascii="仿宋" w:eastAsia="仿宋" w:hAnsi="仿宋"/>
          <w:b/>
        </w:rPr>
      </w:pPr>
      <w:r w:rsidRPr="00CE201E">
        <w:rPr>
          <w:rFonts w:ascii="仿宋" w:eastAsia="仿宋" w:hAnsi="仿宋" w:hint="eastAsia"/>
          <w:b/>
        </w:rPr>
        <w:t>学术争议的处理</w:t>
      </w:r>
    </w:p>
    <w:p w:rsidR="0093733E" w:rsidRPr="00CE201E" w:rsidRDefault="0093733E" w:rsidP="0093733E">
      <w:pPr>
        <w:spacing w:line="560" w:lineRule="exact"/>
        <w:ind w:firstLineChars="150" w:firstLine="480"/>
        <w:rPr>
          <w:rFonts w:ascii="仿宋" w:eastAsia="仿宋" w:hAnsi="仿宋"/>
        </w:rPr>
      </w:pPr>
      <w:r w:rsidRPr="00CE201E">
        <w:rPr>
          <w:rFonts w:ascii="仿宋" w:eastAsia="仿宋" w:hAnsi="仿宋" w:hint="eastAsia"/>
        </w:rPr>
        <w:t>当评审结论有</w:t>
      </w:r>
      <w:r w:rsidRPr="00CE201E">
        <w:rPr>
          <w:rFonts w:ascii="仿宋" w:eastAsia="仿宋" w:hAnsi="仿宋"/>
        </w:rPr>
        <w:t>1</w:t>
      </w:r>
      <w:r w:rsidRPr="00CE201E">
        <w:rPr>
          <w:rFonts w:ascii="仿宋" w:eastAsia="仿宋" w:hAnsi="仿宋" w:hint="eastAsia"/>
        </w:rPr>
        <w:t>份为</w:t>
      </w:r>
      <w:r w:rsidRPr="00CE201E">
        <w:rPr>
          <w:rFonts w:ascii="仿宋" w:eastAsia="仿宋" w:hAnsi="仿宋"/>
        </w:rPr>
        <w:t>“D”</w:t>
      </w:r>
      <w:r w:rsidRPr="00CE201E">
        <w:rPr>
          <w:rFonts w:ascii="仿宋" w:eastAsia="仿宋" w:hAnsi="仿宋" w:hint="eastAsia"/>
        </w:rPr>
        <w:t>或</w:t>
      </w:r>
      <w:r w:rsidRPr="00CE201E">
        <w:rPr>
          <w:rFonts w:ascii="仿宋" w:eastAsia="仿宋" w:hAnsi="仿宋"/>
        </w:rPr>
        <w:t>1</w:t>
      </w:r>
      <w:r w:rsidRPr="00CE201E">
        <w:rPr>
          <w:rFonts w:ascii="仿宋" w:eastAsia="仿宋" w:hAnsi="仿宋" w:hint="eastAsia"/>
        </w:rPr>
        <w:t>份为“</w:t>
      </w:r>
      <w:r w:rsidRPr="00CE201E">
        <w:rPr>
          <w:rFonts w:ascii="仿宋" w:eastAsia="仿宋" w:hAnsi="仿宋"/>
        </w:rPr>
        <w:t>E</w:t>
      </w:r>
      <w:r w:rsidRPr="00CE201E">
        <w:rPr>
          <w:rFonts w:ascii="仿宋" w:eastAsia="仿宋" w:hAnsi="仿宋" w:hint="eastAsia"/>
        </w:rPr>
        <w:t>”时，若申请人及导师</w:t>
      </w:r>
      <w:r w:rsidRPr="00CE201E">
        <w:rPr>
          <w:rFonts w:ascii="仿宋" w:eastAsia="仿宋" w:hAnsi="仿宋" w:hint="eastAsia"/>
          <w:color w:val="000000"/>
        </w:rPr>
        <w:t>对评审意见有异议，可提出申诉。申请人应填写“华中科技大学硕士</w:t>
      </w:r>
      <w:r w:rsidRPr="00CE201E">
        <w:rPr>
          <w:rFonts w:ascii="仿宋" w:eastAsia="仿宋" w:hAnsi="仿宋"/>
          <w:color w:val="000000"/>
        </w:rPr>
        <w:t>/</w:t>
      </w:r>
      <w:r w:rsidRPr="00CE201E">
        <w:rPr>
          <w:rFonts w:ascii="仿宋" w:eastAsia="仿宋" w:hAnsi="仿宋" w:hint="eastAsia"/>
          <w:color w:val="000000"/>
        </w:rPr>
        <w:t>博士学位论文评阅意见申诉表”，提出明确的申诉理由，经</w:t>
      </w:r>
      <w:r w:rsidRPr="00CE201E">
        <w:rPr>
          <w:rFonts w:ascii="仿宋" w:eastAsia="仿宋" w:hAnsi="仿宋" w:hint="eastAsia"/>
        </w:rPr>
        <w:t>导师签署意见后，提交所在学院学位审议委员会，由学院学位审议委员会组织至少</w:t>
      </w:r>
      <w:r w:rsidRPr="00CE201E">
        <w:rPr>
          <w:rFonts w:ascii="仿宋" w:eastAsia="仿宋" w:hAnsi="仿宋"/>
        </w:rPr>
        <w:t>3</w:t>
      </w:r>
      <w:r w:rsidRPr="00CE201E">
        <w:rPr>
          <w:rFonts w:ascii="仿宋" w:eastAsia="仿宋" w:hAnsi="仿宋" w:hint="eastAsia"/>
        </w:rPr>
        <w:t>人的专家组（不包括导师）审定，专家组审定通过并经学院学位审议委员会主席签字同意后，由学院将论文送交另两位（1位）专家评审。</w:t>
      </w:r>
    </w:p>
    <w:p w:rsidR="0093733E" w:rsidRPr="00CE201E" w:rsidRDefault="0093733E" w:rsidP="0093733E">
      <w:pPr>
        <w:spacing w:line="560" w:lineRule="exact"/>
        <w:ind w:firstLineChars="200" w:firstLine="640"/>
        <w:rPr>
          <w:rFonts w:ascii="仿宋" w:eastAsia="仿宋" w:hAnsi="仿宋"/>
          <w:color w:val="000000"/>
        </w:rPr>
      </w:pPr>
      <w:r w:rsidRPr="00CE201E">
        <w:rPr>
          <w:rFonts w:ascii="仿宋" w:eastAsia="仿宋" w:hAnsi="仿宋" w:hint="eastAsia"/>
          <w:color w:val="000000"/>
        </w:rPr>
        <w:t>当评审结论有2份为“</w:t>
      </w:r>
      <w:r w:rsidRPr="00CE201E">
        <w:rPr>
          <w:rFonts w:ascii="仿宋" w:eastAsia="仿宋" w:hAnsi="仿宋"/>
          <w:color w:val="000000"/>
        </w:rPr>
        <w:t>D</w:t>
      </w:r>
      <w:r w:rsidRPr="00CE201E">
        <w:rPr>
          <w:rFonts w:ascii="仿宋" w:eastAsia="仿宋" w:hAnsi="仿宋" w:hint="eastAsia"/>
          <w:color w:val="000000"/>
        </w:rPr>
        <w:t>”、或2份为“E”、 或1份为</w:t>
      </w:r>
      <w:r w:rsidRPr="00CE201E">
        <w:rPr>
          <w:rFonts w:ascii="仿宋" w:eastAsia="仿宋" w:hAnsi="仿宋" w:hint="eastAsia"/>
          <w:color w:val="000000"/>
        </w:rPr>
        <w:lastRenderedPageBreak/>
        <w:t>“</w:t>
      </w:r>
      <w:r w:rsidRPr="00CE201E">
        <w:rPr>
          <w:rFonts w:ascii="仿宋" w:eastAsia="仿宋" w:hAnsi="仿宋"/>
          <w:color w:val="000000"/>
        </w:rPr>
        <w:t>D</w:t>
      </w:r>
      <w:r w:rsidRPr="00CE201E">
        <w:rPr>
          <w:rFonts w:ascii="仿宋" w:eastAsia="仿宋" w:hAnsi="仿宋" w:hint="eastAsia"/>
          <w:color w:val="000000"/>
        </w:rPr>
        <w:t>”并1份为“E”及以上时，申请人不得提出申诉。</w:t>
      </w:r>
    </w:p>
    <w:p w:rsidR="0093733E" w:rsidRPr="00CE201E" w:rsidRDefault="0093733E" w:rsidP="0093733E">
      <w:pPr>
        <w:spacing w:line="560" w:lineRule="exact"/>
        <w:ind w:firstLineChars="150" w:firstLine="480"/>
        <w:rPr>
          <w:rFonts w:ascii="仿宋" w:eastAsia="仿宋" w:hAnsi="仿宋"/>
        </w:rPr>
      </w:pPr>
      <w:r w:rsidRPr="00CE201E">
        <w:rPr>
          <w:rFonts w:ascii="仿宋" w:eastAsia="仿宋" w:hAnsi="仿宋" w:hint="eastAsia"/>
        </w:rPr>
        <w:t>若返回的评阅意见出现异议的原因是论文写作态度不端正或不符合基本写作规范以及其他常识性错误，此类情况不得提出申诉。</w:t>
      </w:r>
    </w:p>
    <w:p w:rsidR="00350415" w:rsidRPr="00CE201E" w:rsidRDefault="0093733E" w:rsidP="0093733E">
      <w:pPr>
        <w:ind w:firstLineChars="150" w:firstLine="480"/>
        <w:rPr>
          <w:rFonts w:ascii="仿宋" w:eastAsia="仿宋" w:hAnsi="仿宋"/>
        </w:rPr>
      </w:pPr>
      <w:r w:rsidRPr="00CE201E">
        <w:rPr>
          <w:rFonts w:ascii="仿宋" w:eastAsia="仿宋" w:hAnsi="仿宋" w:hint="eastAsia"/>
        </w:rPr>
        <w:t>全部同行专家评审意见书、修订报告书及评阅意见申诉表都必须与其他答辩材料一起归档。</w:t>
      </w:r>
    </w:p>
    <w:p w:rsidR="002F0578" w:rsidRPr="00CE201E" w:rsidRDefault="002F0578" w:rsidP="004955FB">
      <w:pPr>
        <w:widowControl/>
        <w:shd w:val="clear" w:color="auto" w:fill="FFFFFF"/>
        <w:spacing w:line="402" w:lineRule="atLeast"/>
        <w:jc w:val="left"/>
        <w:rPr>
          <w:rFonts w:ascii="仿宋" w:eastAsia="仿宋" w:hAnsi="仿宋"/>
          <w:b/>
        </w:rPr>
      </w:pPr>
    </w:p>
    <w:p w:rsidR="000B44A7" w:rsidRPr="00CE201E" w:rsidRDefault="000B44A7" w:rsidP="00CE201E">
      <w:pPr>
        <w:widowControl/>
        <w:shd w:val="clear" w:color="auto" w:fill="FFFFFF"/>
        <w:spacing w:line="402" w:lineRule="atLeast"/>
        <w:ind w:firstLineChars="1600" w:firstLine="5140"/>
        <w:jc w:val="left"/>
        <w:rPr>
          <w:rFonts w:ascii="仿宋" w:eastAsia="仿宋" w:hAnsi="仿宋"/>
          <w:b/>
        </w:rPr>
      </w:pPr>
      <w:r w:rsidRPr="00CE201E">
        <w:rPr>
          <w:rFonts w:ascii="仿宋" w:eastAsia="仿宋" w:hAnsi="仿宋" w:hint="eastAsia"/>
          <w:b/>
        </w:rPr>
        <w:t>能源与动力工程学院</w:t>
      </w:r>
    </w:p>
    <w:sectPr w:rsidR="000B44A7" w:rsidRPr="00CE201E" w:rsidSect="00A23F9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E5B" w:rsidRDefault="00D11E5B" w:rsidP="002F0578">
      <w:r>
        <w:separator/>
      </w:r>
    </w:p>
  </w:endnote>
  <w:endnote w:type="continuationSeparator" w:id="0">
    <w:p w:rsidR="00D11E5B" w:rsidRDefault="00D11E5B" w:rsidP="002F0578">
      <w:r>
        <w:continuationSeparator/>
      </w:r>
    </w:p>
  </w:endnote>
</w:endnotes>
</file>

<file path=word/fontTable.xml><?xml version="1.0" encoding="utf-8"?>
<w:fonts xmlns:r="http://schemas.openxmlformats.org/officeDocument/2006/relationships" xmlns:w="http://schemas.openxmlformats.org/wordprocessingml/2006/main">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公文小标宋简">
    <w:altName w:val="宋体"/>
    <w:panose1 w:val="00000000000000000000"/>
    <w:charset w:val="86"/>
    <w:family w:val="modern"/>
    <w:notTrueType/>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E5B" w:rsidRDefault="00D11E5B" w:rsidP="002F0578">
      <w:r>
        <w:separator/>
      </w:r>
    </w:p>
  </w:footnote>
  <w:footnote w:type="continuationSeparator" w:id="0">
    <w:p w:rsidR="00D11E5B" w:rsidRDefault="00D11E5B" w:rsidP="002F05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3691E"/>
    <w:multiLevelType w:val="hybridMultilevel"/>
    <w:tmpl w:val="56E86308"/>
    <w:lvl w:ilvl="0" w:tplc="9DC4E296">
      <w:start w:val="1"/>
      <w:numFmt w:val="chineseCountingThousand"/>
      <w:lvlText w:val="%1、"/>
      <w:lvlJc w:val="left"/>
      <w:pPr>
        <w:ind w:left="2660" w:hanging="1950"/>
      </w:pPr>
      <w:rPr>
        <w:rFonts w:ascii="仿宋" w:eastAsia="仿宋" w:hAnsi="仿宋" w:hint="default"/>
        <w:b/>
        <w:lang w:val="en-US"/>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1">
    <w:nsid w:val="2BE245E6"/>
    <w:multiLevelType w:val="hybridMultilevel"/>
    <w:tmpl w:val="96B4E2B0"/>
    <w:lvl w:ilvl="0" w:tplc="04090013">
      <w:start w:val="1"/>
      <w:numFmt w:val="chineseCountingThousand"/>
      <w:lvlText w:val="%1、"/>
      <w:lvlJc w:val="left"/>
      <w:pPr>
        <w:ind w:left="1425" w:hanging="420"/>
      </w:pPr>
    </w:lvl>
    <w:lvl w:ilvl="1" w:tplc="04090019" w:tentative="1">
      <w:start w:val="1"/>
      <w:numFmt w:val="lowerLetter"/>
      <w:lvlText w:val="%2)"/>
      <w:lvlJc w:val="left"/>
      <w:pPr>
        <w:ind w:left="1845" w:hanging="420"/>
      </w:pPr>
    </w:lvl>
    <w:lvl w:ilvl="2" w:tplc="0409001B" w:tentative="1">
      <w:start w:val="1"/>
      <w:numFmt w:val="lowerRoman"/>
      <w:lvlText w:val="%3."/>
      <w:lvlJc w:val="right"/>
      <w:pPr>
        <w:ind w:left="2265" w:hanging="420"/>
      </w:pPr>
    </w:lvl>
    <w:lvl w:ilvl="3" w:tplc="0409000F" w:tentative="1">
      <w:start w:val="1"/>
      <w:numFmt w:val="decimal"/>
      <w:lvlText w:val="%4."/>
      <w:lvlJc w:val="left"/>
      <w:pPr>
        <w:ind w:left="2685" w:hanging="420"/>
      </w:pPr>
    </w:lvl>
    <w:lvl w:ilvl="4" w:tplc="04090019" w:tentative="1">
      <w:start w:val="1"/>
      <w:numFmt w:val="lowerLetter"/>
      <w:lvlText w:val="%5)"/>
      <w:lvlJc w:val="left"/>
      <w:pPr>
        <w:ind w:left="3105" w:hanging="420"/>
      </w:pPr>
    </w:lvl>
    <w:lvl w:ilvl="5" w:tplc="0409001B" w:tentative="1">
      <w:start w:val="1"/>
      <w:numFmt w:val="lowerRoman"/>
      <w:lvlText w:val="%6."/>
      <w:lvlJc w:val="right"/>
      <w:pPr>
        <w:ind w:left="3525" w:hanging="420"/>
      </w:pPr>
    </w:lvl>
    <w:lvl w:ilvl="6" w:tplc="0409000F" w:tentative="1">
      <w:start w:val="1"/>
      <w:numFmt w:val="decimal"/>
      <w:lvlText w:val="%7."/>
      <w:lvlJc w:val="left"/>
      <w:pPr>
        <w:ind w:left="3945" w:hanging="420"/>
      </w:pPr>
    </w:lvl>
    <w:lvl w:ilvl="7" w:tplc="04090019" w:tentative="1">
      <w:start w:val="1"/>
      <w:numFmt w:val="lowerLetter"/>
      <w:lvlText w:val="%8)"/>
      <w:lvlJc w:val="left"/>
      <w:pPr>
        <w:ind w:left="4365" w:hanging="420"/>
      </w:pPr>
    </w:lvl>
    <w:lvl w:ilvl="8" w:tplc="0409001B" w:tentative="1">
      <w:start w:val="1"/>
      <w:numFmt w:val="lowerRoman"/>
      <w:lvlText w:val="%9."/>
      <w:lvlJc w:val="right"/>
      <w:pPr>
        <w:ind w:left="4785" w:hanging="420"/>
      </w:pPr>
    </w:lvl>
  </w:abstractNum>
  <w:abstractNum w:abstractNumId="2">
    <w:nsid w:val="35DA3729"/>
    <w:multiLevelType w:val="hybridMultilevel"/>
    <w:tmpl w:val="9BF6A8B6"/>
    <w:lvl w:ilvl="0" w:tplc="EE1E9196">
      <w:start w:val="2"/>
      <w:numFmt w:val="decimal"/>
      <w:lvlText w:val="%1、"/>
      <w:lvlJc w:val="left"/>
      <w:pPr>
        <w:ind w:left="1840" w:hanging="720"/>
      </w:pPr>
      <w:rPr>
        <w:rFonts w:hint="default"/>
      </w:rPr>
    </w:lvl>
    <w:lvl w:ilvl="1" w:tplc="04090019" w:tentative="1">
      <w:start w:val="1"/>
      <w:numFmt w:val="lowerLetter"/>
      <w:lvlText w:val="%2)"/>
      <w:lvlJc w:val="left"/>
      <w:pPr>
        <w:ind w:left="1960" w:hanging="420"/>
      </w:pPr>
    </w:lvl>
    <w:lvl w:ilvl="2" w:tplc="0409001B" w:tentative="1">
      <w:start w:val="1"/>
      <w:numFmt w:val="lowerRoman"/>
      <w:lvlText w:val="%3."/>
      <w:lvlJc w:val="right"/>
      <w:pPr>
        <w:ind w:left="2380" w:hanging="420"/>
      </w:pPr>
    </w:lvl>
    <w:lvl w:ilvl="3" w:tplc="0409000F" w:tentative="1">
      <w:start w:val="1"/>
      <w:numFmt w:val="decimal"/>
      <w:lvlText w:val="%4."/>
      <w:lvlJc w:val="left"/>
      <w:pPr>
        <w:ind w:left="2800" w:hanging="420"/>
      </w:pPr>
    </w:lvl>
    <w:lvl w:ilvl="4" w:tplc="04090019" w:tentative="1">
      <w:start w:val="1"/>
      <w:numFmt w:val="lowerLetter"/>
      <w:lvlText w:val="%5)"/>
      <w:lvlJc w:val="left"/>
      <w:pPr>
        <w:ind w:left="3220" w:hanging="420"/>
      </w:pPr>
    </w:lvl>
    <w:lvl w:ilvl="5" w:tplc="0409001B" w:tentative="1">
      <w:start w:val="1"/>
      <w:numFmt w:val="lowerRoman"/>
      <w:lvlText w:val="%6."/>
      <w:lvlJc w:val="right"/>
      <w:pPr>
        <w:ind w:left="3640" w:hanging="420"/>
      </w:pPr>
    </w:lvl>
    <w:lvl w:ilvl="6" w:tplc="0409000F" w:tentative="1">
      <w:start w:val="1"/>
      <w:numFmt w:val="decimal"/>
      <w:lvlText w:val="%7."/>
      <w:lvlJc w:val="left"/>
      <w:pPr>
        <w:ind w:left="4060" w:hanging="420"/>
      </w:pPr>
    </w:lvl>
    <w:lvl w:ilvl="7" w:tplc="04090019" w:tentative="1">
      <w:start w:val="1"/>
      <w:numFmt w:val="lowerLetter"/>
      <w:lvlText w:val="%8)"/>
      <w:lvlJc w:val="left"/>
      <w:pPr>
        <w:ind w:left="4480" w:hanging="420"/>
      </w:pPr>
    </w:lvl>
    <w:lvl w:ilvl="8" w:tplc="0409001B" w:tentative="1">
      <w:start w:val="1"/>
      <w:numFmt w:val="lowerRoman"/>
      <w:lvlText w:val="%9."/>
      <w:lvlJc w:val="right"/>
      <w:pPr>
        <w:ind w:left="4900" w:hanging="420"/>
      </w:pPr>
    </w:lvl>
  </w:abstractNum>
  <w:abstractNum w:abstractNumId="3">
    <w:nsid w:val="6A8A7A57"/>
    <w:multiLevelType w:val="hybridMultilevel"/>
    <w:tmpl w:val="479CB764"/>
    <w:lvl w:ilvl="0" w:tplc="0409000F">
      <w:start w:val="1"/>
      <w:numFmt w:val="decimal"/>
      <w:lvlText w:val="%1."/>
      <w:lvlJc w:val="left"/>
      <w:pPr>
        <w:ind w:left="1540" w:hanging="420"/>
      </w:pPr>
    </w:lvl>
    <w:lvl w:ilvl="1" w:tplc="04090019" w:tentative="1">
      <w:start w:val="1"/>
      <w:numFmt w:val="lowerLetter"/>
      <w:lvlText w:val="%2)"/>
      <w:lvlJc w:val="left"/>
      <w:pPr>
        <w:ind w:left="1960" w:hanging="420"/>
      </w:pPr>
    </w:lvl>
    <w:lvl w:ilvl="2" w:tplc="0409001B" w:tentative="1">
      <w:start w:val="1"/>
      <w:numFmt w:val="lowerRoman"/>
      <w:lvlText w:val="%3."/>
      <w:lvlJc w:val="right"/>
      <w:pPr>
        <w:ind w:left="2380" w:hanging="420"/>
      </w:pPr>
    </w:lvl>
    <w:lvl w:ilvl="3" w:tplc="0409000F" w:tentative="1">
      <w:start w:val="1"/>
      <w:numFmt w:val="decimal"/>
      <w:lvlText w:val="%4."/>
      <w:lvlJc w:val="left"/>
      <w:pPr>
        <w:ind w:left="2800" w:hanging="420"/>
      </w:pPr>
    </w:lvl>
    <w:lvl w:ilvl="4" w:tplc="04090019" w:tentative="1">
      <w:start w:val="1"/>
      <w:numFmt w:val="lowerLetter"/>
      <w:lvlText w:val="%5)"/>
      <w:lvlJc w:val="left"/>
      <w:pPr>
        <w:ind w:left="3220" w:hanging="420"/>
      </w:pPr>
    </w:lvl>
    <w:lvl w:ilvl="5" w:tplc="0409001B" w:tentative="1">
      <w:start w:val="1"/>
      <w:numFmt w:val="lowerRoman"/>
      <w:lvlText w:val="%6."/>
      <w:lvlJc w:val="right"/>
      <w:pPr>
        <w:ind w:left="3640" w:hanging="420"/>
      </w:pPr>
    </w:lvl>
    <w:lvl w:ilvl="6" w:tplc="0409000F" w:tentative="1">
      <w:start w:val="1"/>
      <w:numFmt w:val="decimal"/>
      <w:lvlText w:val="%7."/>
      <w:lvlJc w:val="left"/>
      <w:pPr>
        <w:ind w:left="4060" w:hanging="420"/>
      </w:pPr>
    </w:lvl>
    <w:lvl w:ilvl="7" w:tplc="04090019" w:tentative="1">
      <w:start w:val="1"/>
      <w:numFmt w:val="lowerLetter"/>
      <w:lvlText w:val="%8)"/>
      <w:lvlJc w:val="left"/>
      <w:pPr>
        <w:ind w:left="4480" w:hanging="420"/>
      </w:pPr>
    </w:lvl>
    <w:lvl w:ilvl="8" w:tplc="0409001B" w:tentative="1">
      <w:start w:val="1"/>
      <w:numFmt w:val="lowerRoman"/>
      <w:lvlText w:val="%9."/>
      <w:lvlJc w:val="right"/>
      <w:pPr>
        <w:ind w:left="4900" w:hanging="420"/>
      </w:pPr>
    </w:lvl>
  </w:abstractNum>
  <w:abstractNum w:abstractNumId="4">
    <w:nsid w:val="7D60149A"/>
    <w:multiLevelType w:val="hybridMultilevel"/>
    <w:tmpl w:val="9506B152"/>
    <w:lvl w:ilvl="0" w:tplc="2522DF42">
      <w:start w:val="1"/>
      <w:numFmt w:val="decimal"/>
      <w:lvlText w:val="%1."/>
      <w:lvlJc w:val="left"/>
      <w:pPr>
        <w:ind w:left="1480" w:hanging="360"/>
      </w:pPr>
      <w:rPr>
        <w:rFonts w:hint="default"/>
      </w:rPr>
    </w:lvl>
    <w:lvl w:ilvl="1" w:tplc="04090019" w:tentative="1">
      <w:start w:val="1"/>
      <w:numFmt w:val="lowerLetter"/>
      <w:lvlText w:val="%2)"/>
      <w:lvlJc w:val="left"/>
      <w:pPr>
        <w:ind w:left="1960" w:hanging="420"/>
      </w:pPr>
    </w:lvl>
    <w:lvl w:ilvl="2" w:tplc="0409001B" w:tentative="1">
      <w:start w:val="1"/>
      <w:numFmt w:val="lowerRoman"/>
      <w:lvlText w:val="%3."/>
      <w:lvlJc w:val="right"/>
      <w:pPr>
        <w:ind w:left="2380" w:hanging="420"/>
      </w:pPr>
    </w:lvl>
    <w:lvl w:ilvl="3" w:tplc="0409000F" w:tentative="1">
      <w:start w:val="1"/>
      <w:numFmt w:val="decimal"/>
      <w:lvlText w:val="%4."/>
      <w:lvlJc w:val="left"/>
      <w:pPr>
        <w:ind w:left="2800" w:hanging="420"/>
      </w:pPr>
    </w:lvl>
    <w:lvl w:ilvl="4" w:tplc="04090019" w:tentative="1">
      <w:start w:val="1"/>
      <w:numFmt w:val="lowerLetter"/>
      <w:lvlText w:val="%5)"/>
      <w:lvlJc w:val="left"/>
      <w:pPr>
        <w:ind w:left="3220" w:hanging="420"/>
      </w:pPr>
    </w:lvl>
    <w:lvl w:ilvl="5" w:tplc="0409001B" w:tentative="1">
      <w:start w:val="1"/>
      <w:numFmt w:val="lowerRoman"/>
      <w:lvlText w:val="%6."/>
      <w:lvlJc w:val="right"/>
      <w:pPr>
        <w:ind w:left="3640" w:hanging="420"/>
      </w:pPr>
    </w:lvl>
    <w:lvl w:ilvl="6" w:tplc="0409000F" w:tentative="1">
      <w:start w:val="1"/>
      <w:numFmt w:val="decimal"/>
      <w:lvlText w:val="%7."/>
      <w:lvlJc w:val="left"/>
      <w:pPr>
        <w:ind w:left="4060" w:hanging="420"/>
      </w:pPr>
    </w:lvl>
    <w:lvl w:ilvl="7" w:tplc="04090019" w:tentative="1">
      <w:start w:val="1"/>
      <w:numFmt w:val="lowerLetter"/>
      <w:lvlText w:val="%8)"/>
      <w:lvlJc w:val="left"/>
      <w:pPr>
        <w:ind w:left="4480" w:hanging="420"/>
      </w:pPr>
    </w:lvl>
    <w:lvl w:ilvl="8" w:tplc="0409001B" w:tentative="1">
      <w:start w:val="1"/>
      <w:numFmt w:val="lowerRoman"/>
      <w:lvlText w:val="%9."/>
      <w:lvlJc w:val="right"/>
      <w:pPr>
        <w:ind w:left="4900" w:hanging="42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C3A5C"/>
    <w:rsid w:val="00084ABC"/>
    <w:rsid w:val="000B44A7"/>
    <w:rsid w:val="00125682"/>
    <w:rsid w:val="0013443E"/>
    <w:rsid w:val="0018036D"/>
    <w:rsid w:val="001F6867"/>
    <w:rsid w:val="00206690"/>
    <w:rsid w:val="002118B2"/>
    <w:rsid w:val="00230F50"/>
    <w:rsid w:val="002876F5"/>
    <w:rsid w:val="002F0578"/>
    <w:rsid w:val="002F24C7"/>
    <w:rsid w:val="00302D0B"/>
    <w:rsid w:val="00350415"/>
    <w:rsid w:val="003A3215"/>
    <w:rsid w:val="004307D9"/>
    <w:rsid w:val="00430C22"/>
    <w:rsid w:val="004955FB"/>
    <w:rsid w:val="004976C5"/>
    <w:rsid w:val="004D77A1"/>
    <w:rsid w:val="00524B2A"/>
    <w:rsid w:val="00547CBA"/>
    <w:rsid w:val="00573C87"/>
    <w:rsid w:val="00587818"/>
    <w:rsid w:val="005C3A5C"/>
    <w:rsid w:val="00604078"/>
    <w:rsid w:val="00614732"/>
    <w:rsid w:val="006E043F"/>
    <w:rsid w:val="00712BA8"/>
    <w:rsid w:val="00713C77"/>
    <w:rsid w:val="00757A45"/>
    <w:rsid w:val="007C46B3"/>
    <w:rsid w:val="00832859"/>
    <w:rsid w:val="00886E0B"/>
    <w:rsid w:val="008E090C"/>
    <w:rsid w:val="008F2AD4"/>
    <w:rsid w:val="0093733E"/>
    <w:rsid w:val="00961B80"/>
    <w:rsid w:val="0097193A"/>
    <w:rsid w:val="00A01837"/>
    <w:rsid w:val="00A23F9B"/>
    <w:rsid w:val="00A4638B"/>
    <w:rsid w:val="00AB6901"/>
    <w:rsid w:val="00AB776A"/>
    <w:rsid w:val="00AF6855"/>
    <w:rsid w:val="00BF52B7"/>
    <w:rsid w:val="00C05323"/>
    <w:rsid w:val="00C46D82"/>
    <w:rsid w:val="00CC19C8"/>
    <w:rsid w:val="00CE201E"/>
    <w:rsid w:val="00D07DC5"/>
    <w:rsid w:val="00D11E5B"/>
    <w:rsid w:val="00D5045B"/>
    <w:rsid w:val="00E04301"/>
    <w:rsid w:val="00E211D7"/>
    <w:rsid w:val="00E334A6"/>
    <w:rsid w:val="00E433B4"/>
    <w:rsid w:val="00F3401B"/>
    <w:rsid w:val="00F44091"/>
    <w:rsid w:val="00F552BF"/>
    <w:rsid w:val="00F868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859"/>
    <w:pPr>
      <w:widowControl w:val="0"/>
      <w:jc w:val="both"/>
    </w:pPr>
    <w:rPr>
      <w:rFonts w:ascii="Times New Roman" w:eastAsia="仿宋_GB2312" w:hAnsi="Times New Roman" w:cs="Times New Roman"/>
      <w:sz w:val="32"/>
      <w:szCs w:val="32"/>
    </w:rPr>
  </w:style>
  <w:style w:type="paragraph" w:styleId="3">
    <w:name w:val="heading 3"/>
    <w:basedOn w:val="a"/>
    <w:next w:val="a0"/>
    <w:link w:val="3Char"/>
    <w:uiPriority w:val="99"/>
    <w:qFormat/>
    <w:rsid w:val="00961B80"/>
    <w:pPr>
      <w:keepNext/>
      <w:keepLines/>
      <w:spacing w:before="1000" w:after="400"/>
      <w:jc w:val="center"/>
      <w:outlineLvl w:val="2"/>
    </w:pPr>
    <w:rPr>
      <w:b/>
      <w:bCs/>
      <w:kern w:val="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Char"/>
    <w:uiPriority w:val="99"/>
    <w:qFormat/>
    <w:rsid w:val="00832859"/>
    <w:pPr>
      <w:spacing w:before="240" w:after="60"/>
      <w:jc w:val="center"/>
      <w:outlineLvl w:val="0"/>
    </w:pPr>
    <w:rPr>
      <w:rFonts w:ascii="Cambria" w:eastAsia="宋体" w:hAnsi="Cambria"/>
      <w:b/>
      <w:bCs/>
    </w:rPr>
  </w:style>
  <w:style w:type="character" w:customStyle="1" w:styleId="Char">
    <w:name w:val="标题 Char"/>
    <w:basedOn w:val="a1"/>
    <w:link w:val="a4"/>
    <w:uiPriority w:val="99"/>
    <w:rsid w:val="00832859"/>
    <w:rPr>
      <w:rFonts w:ascii="Cambria" w:eastAsia="宋体" w:hAnsi="Cambria" w:cs="Times New Roman"/>
      <w:b/>
      <w:bCs/>
      <w:sz w:val="32"/>
      <w:szCs w:val="32"/>
    </w:rPr>
  </w:style>
  <w:style w:type="paragraph" w:styleId="a5">
    <w:name w:val="List Paragraph"/>
    <w:basedOn w:val="a"/>
    <w:uiPriority w:val="34"/>
    <w:qFormat/>
    <w:rsid w:val="00832859"/>
    <w:pPr>
      <w:ind w:firstLineChars="200" w:firstLine="420"/>
    </w:pPr>
  </w:style>
  <w:style w:type="paragraph" w:styleId="a6">
    <w:name w:val="header"/>
    <w:basedOn w:val="a"/>
    <w:link w:val="Char0"/>
    <w:uiPriority w:val="99"/>
    <w:semiHidden/>
    <w:unhideWhenUsed/>
    <w:rsid w:val="002F057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6"/>
    <w:uiPriority w:val="99"/>
    <w:semiHidden/>
    <w:rsid w:val="002F0578"/>
    <w:rPr>
      <w:rFonts w:ascii="Times New Roman" w:eastAsia="仿宋_GB2312" w:hAnsi="Times New Roman" w:cs="Times New Roman"/>
      <w:sz w:val="18"/>
      <w:szCs w:val="18"/>
    </w:rPr>
  </w:style>
  <w:style w:type="paragraph" w:styleId="a7">
    <w:name w:val="footer"/>
    <w:basedOn w:val="a"/>
    <w:link w:val="Char1"/>
    <w:uiPriority w:val="99"/>
    <w:semiHidden/>
    <w:unhideWhenUsed/>
    <w:rsid w:val="002F0578"/>
    <w:pPr>
      <w:tabs>
        <w:tab w:val="center" w:pos="4153"/>
        <w:tab w:val="right" w:pos="8306"/>
      </w:tabs>
      <w:snapToGrid w:val="0"/>
      <w:jc w:val="left"/>
    </w:pPr>
    <w:rPr>
      <w:sz w:val="18"/>
      <w:szCs w:val="18"/>
    </w:rPr>
  </w:style>
  <w:style w:type="character" w:customStyle="1" w:styleId="Char1">
    <w:name w:val="页脚 Char"/>
    <w:basedOn w:val="a1"/>
    <w:link w:val="a7"/>
    <w:uiPriority w:val="99"/>
    <w:semiHidden/>
    <w:rsid w:val="002F0578"/>
    <w:rPr>
      <w:rFonts w:ascii="Times New Roman" w:eastAsia="仿宋_GB2312" w:hAnsi="Times New Roman" w:cs="Times New Roman"/>
      <w:sz w:val="18"/>
      <w:szCs w:val="18"/>
    </w:rPr>
  </w:style>
  <w:style w:type="character" w:customStyle="1" w:styleId="apple-converted-space">
    <w:name w:val="apple-converted-space"/>
    <w:basedOn w:val="a1"/>
    <w:rsid w:val="00206690"/>
  </w:style>
  <w:style w:type="character" w:customStyle="1" w:styleId="3Char">
    <w:name w:val="标题 3 Char"/>
    <w:basedOn w:val="a1"/>
    <w:link w:val="3"/>
    <w:uiPriority w:val="99"/>
    <w:rsid w:val="00961B80"/>
    <w:rPr>
      <w:rFonts w:ascii="Times New Roman" w:eastAsia="仿宋_GB2312" w:hAnsi="Times New Roman" w:cs="Times New Roman"/>
      <w:b/>
      <w:bCs/>
      <w:kern w:val="0"/>
      <w:sz w:val="32"/>
      <w:szCs w:val="32"/>
    </w:rPr>
  </w:style>
  <w:style w:type="paragraph" w:styleId="a0">
    <w:name w:val="Normal Indent"/>
    <w:basedOn w:val="a"/>
    <w:uiPriority w:val="99"/>
    <w:semiHidden/>
    <w:unhideWhenUsed/>
    <w:rsid w:val="00961B80"/>
    <w:pPr>
      <w:ind w:firstLineChars="200" w:firstLine="420"/>
    </w:pPr>
  </w:style>
</w:styles>
</file>

<file path=word/webSettings.xml><?xml version="1.0" encoding="utf-8"?>
<w:webSettings xmlns:r="http://schemas.openxmlformats.org/officeDocument/2006/relationships" xmlns:w="http://schemas.openxmlformats.org/wordprocessingml/2006/main">
  <w:divs>
    <w:div w:id="820973571">
      <w:bodyDiv w:val="1"/>
      <w:marLeft w:val="0"/>
      <w:marRight w:val="0"/>
      <w:marTop w:val="0"/>
      <w:marBottom w:val="0"/>
      <w:divBdr>
        <w:top w:val="none" w:sz="0" w:space="0" w:color="auto"/>
        <w:left w:val="none" w:sz="0" w:space="0" w:color="auto"/>
        <w:bottom w:val="none" w:sz="0" w:space="0" w:color="auto"/>
        <w:right w:val="none" w:sz="0" w:space="0" w:color="auto"/>
      </w:divBdr>
    </w:div>
    <w:div w:id="1039550437">
      <w:bodyDiv w:val="1"/>
      <w:marLeft w:val="0"/>
      <w:marRight w:val="0"/>
      <w:marTop w:val="0"/>
      <w:marBottom w:val="0"/>
      <w:divBdr>
        <w:top w:val="none" w:sz="0" w:space="0" w:color="auto"/>
        <w:left w:val="none" w:sz="0" w:space="0" w:color="auto"/>
        <w:bottom w:val="none" w:sz="0" w:space="0" w:color="auto"/>
        <w:right w:val="none" w:sz="0" w:space="0" w:color="auto"/>
      </w:divBdr>
    </w:div>
    <w:div w:id="127493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TotalTime>
  <Pages>4</Pages>
  <Words>234</Words>
  <Characters>1336</Characters>
  <Application>Microsoft Office Word</Application>
  <DocSecurity>0</DocSecurity>
  <Lines>11</Lines>
  <Paragraphs>3</Paragraphs>
  <ScaleCrop>false</ScaleCrop>
  <Company/>
  <LinksUpToDate>false</LinksUpToDate>
  <CharactersWithSpaces>1567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dc:creator>
  <cp:lastModifiedBy>zs</cp:lastModifiedBy>
  <cp:revision>40</cp:revision>
  <cp:lastPrinted>2014-09-03T03:47:00Z</cp:lastPrinted>
  <dcterms:created xsi:type="dcterms:W3CDTF">2014-08-29T08:51:00Z</dcterms:created>
  <dcterms:modified xsi:type="dcterms:W3CDTF">2016-01-26T07:40:00Z</dcterms:modified>
</cp:coreProperties>
</file>